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58" w:x="5238" w:y="1638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6"/>
        </w:rPr>
        <w:t>學生提出實習轉換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906" w:x="5558" w:y="2592"/>
        <w:widowControl w:val="off"/>
        <w:autoSpaceDE w:val="off"/>
        <w:autoSpaceDN w:val="off"/>
        <w:spacing w:before="0" w:after="0" w:line="220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0"/>
          <w:sz w:val="17"/>
        </w:rPr>
        <w:t>學校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906" w:x="5558" w:y="2592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輔導教師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908" w:x="7791" w:y="259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學校實習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908" w:x="7791" w:y="2592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業管單位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63" w:x="5238" w:y="3418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6"/>
        </w:rPr>
        <w:t>向學生與業界輔導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63" w:x="5238" w:y="3418"/>
        <w:widowControl w:val="off"/>
        <w:autoSpaceDE w:val="off"/>
        <w:autoSpaceDN w:val="off"/>
        <w:spacing w:before="0" w:after="0" w:line="200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教師瞭解與釐清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563" w:x="5238" w:y="3418"/>
        <w:widowControl w:val="off"/>
        <w:autoSpaceDE w:val="off"/>
        <w:autoSpaceDN w:val="off"/>
        <w:spacing w:before="0" w:after="0" w:line="192" w:lineRule="exact"/>
        <w:ind w:left="32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轉換原因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246" w:x="3095" w:y="424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學生個人因素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246" w:x="7631" w:y="424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合作機構因素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407" w:x="3015" w:y="4956"/>
        <w:widowControl w:val="off"/>
        <w:autoSpaceDE w:val="off"/>
        <w:autoSpaceDN w:val="off"/>
        <w:spacing w:before="0" w:after="0" w:line="220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與班級導師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407" w:x="3015" w:y="4956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或學校學輔系統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407" w:x="3015" w:y="4956"/>
        <w:widowControl w:val="off"/>
        <w:autoSpaceDE w:val="off"/>
        <w:autoSpaceDN w:val="off"/>
        <w:spacing w:before="0" w:after="0" w:line="219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6"/>
        </w:rPr>
        <w:t>共同輔導學生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69" w:x="7470" w:y="5073"/>
        <w:widowControl w:val="off"/>
        <w:autoSpaceDE w:val="off"/>
        <w:autoSpaceDN w:val="off"/>
        <w:spacing w:before="0" w:after="0" w:line="219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與業界輔導教師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69" w:x="7470" w:y="5073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共同商議改善方案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906" w:x="3255" w:y="6403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學生個人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906" w:x="3255" w:y="6403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因素獲得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906" w:x="3255" w:y="6403"/>
        <w:widowControl w:val="off"/>
        <w:autoSpaceDE w:val="off"/>
        <w:autoSpaceDN w:val="off"/>
        <w:spacing w:before="0" w:after="0" w:line="219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0"/>
          <w:sz w:val="16"/>
        </w:rPr>
        <w:t>改善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906" w:x="7791" w:y="6408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合作機構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906" w:x="7791" w:y="6408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因素獲得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906" w:x="7791" w:y="6408"/>
        <w:widowControl w:val="off"/>
        <w:autoSpaceDE w:val="off"/>
        <w:autoSpaceDN w:val="off"/>
        <w:spacing w:before="0" w:after="0" w:line="219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0"/>
          <w:sz w:val="16"/>
        </w:rPr>
        <w:t>改善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420" w:x="2163" w:y="6550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LRAHVC+MicrosoftJhengHeiRegular"/>
          <w:color w:val="000000"/>
          <w:spacing w:val="0"/>
          <w:sz w:val="17"/>
        </w:rPr>
      </w:pPr>
      <w:r>
        <w:rPr>
          <w:rFonts w:ascii="LRAHVC+MicrosoftJhengHeiRegular" w:hAnsi="LRAHVC+MicrosoftJhengHeiRegular" w:cs="LRAHVC+MicrosoftJhengHeiRegular"/>
          <w:color w:val="000000"/>
          <w:spacing w:val="0"/>
          <w:sz w:val="17"/>
        </w:rPr>
        <w:t>是</w:t>
      </w:r>
      <w:r>
        <w:rPr>
          <w:rFonts w:ascii="LRAHVC+MicrosoftJhengHeiRegular"/>
          <w:color w:val="000000"/>
          <w:spacing w:val="0"/>
          <w:sz w:val="17"/>
        </w:rPr>
      </w:r>
    </w:p>
    <w:p>
      <w:pPr>
        <w:pStyle w:val="Normal"/>
        <w:framePr w:w="420" w:x="9349" w:y="6578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LRAHVC+MicrosoftJhengHeiRegular"/>
          <w:color w:val="000000"/>
          <w:spacing w:val="0"/>
          <w:sz w:val="17"/>
        </w:rPr>
      </w:pPr>
      <w:r>
        <w:rPr>
          <w:rFonts w:ascii="LRAHVC+MicrosoftJhengHeiRegular" w:hAnsi="LRAHVC+MicrosoftJhengHeiRegular" w:cs="LRAHVC+MicrosoftJhengHeiRegular"/>
          <w:color w:val="000000"/>
          <w:spacing w:val="0"/>
          <w:sz w:val="17"/>
        </w:rPr>
        <w:t>是</w:t>
      </w:r>
      <w:r>
        <w:rPr>
          <w:rFonts w:ascii="LRAHVC+MicrosoftJhengHeiRegular"/>
          <w:color w:val="000000"/>
          <w:spacing w:val="0"/>
          <w:sz w:val="17"/>
        </w:rPr>
      </w:r>
    </w:p>
    <w:p>
      <w:pPr>
        <w:pStyle w:val="Normal"/>
        <w:framePr w:w="420" w:x="4629" w:y="696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LRAHVC+MicrosoftJhengHeiRegular"/>
          <w:color w:val="000000"/>
          <w:spacing w:val="0"/>
          <w:sz w:val="17"/>
        </w:rPr>
      </w:pPr>
      <w:r>
        <w:rPr>
          <w:rFonts w:ascii="LRAHVC+MicrosoftJhengHeiRegular" w:hAnsi="LRAHVC+MicrosoftJhengHeiRegular" w:cs="LRAHVC+MicrosoftJhengHeiRegular"/>
          <w:color w:val="000000"/>
          <w:spacing w:val="0"/>
          <w:sz w:val="17"/>
        </w:rPr>
        <w:t>否</w:t>
      </w:r>
      <w:r>
        <w:rPr>
          <w:rFonts w:ascii="LRAHVC+MicrosoftJhengHeiRegular"/>
          <w:color w:val="000000"/>
          <w:spacing w:val="0"/>
          <w:sz w:val="17"/>
        </w:rPr>
      </w:r>
    </w:p>
    <w:p>
      <w:pPr>
        <w:pStyle w:val="Normal"/>
        <w:framePr w:w="405" w:x="6897" w:y="6976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LRAHVC+MicrosoftJhengHeiRegular"/>
          <w:color w:val="000000"/>
          <w:spacing w:val="0"/>
          <w:sz w:val="16"/>
        </w:rPr>
      </w:pPr>
      <w:r>
        <w:rPr>
          <w:rFonts w:ascii="LRAHVC+MicrosoftJhengHeiRegular" w:hAnsi="LRAHVC+MicrosoftJhengHeiRegular" w:cs="LRAHVC+MicrosoftJhengHeiRegular"/>
          <w:color w:val="000000"/>
          <w:spacing w:val="0"/>
          <w:sz w:val="16"/>
        </w:rPr>
        <w:t>否</w:t>
      </w:r>
      <w:r>
        <w:rPr>
          <w:rFonts w:ascii="LRAHVC+MicrosoftJhengHeiRegular"/>
          <w:color w:val="000000"/>
          <w:spacing w:val="0"/>
          <w:sz w:val="16"/>
        </w:rPr>
      </w:r>
    </w:p>
    <w:p>
      <w:pPr>
        <w:pStyle w:val="Normal"/>
        <w:framePr w:w="1074" w:x="1758" w:y="7270"/>
        <w:widowControl w:val="off"/>
        <w:autoSpaceDE w:val="off"/>
        <w:autoSpaceDN w:val="off"/>
        <w:spacing w:before="0" w:after="0" w:line="219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3"/>
          <w:sz w:val="16"/>
        </w:rPr>
        <w:t>學生續留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074" w:x="1758" w:y="7270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原合作機構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071" w:x="5443" w:y="7270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3"/>
          <w:sz w:val="16"/>
        </w:rPr>
        <w:t>依實習合約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071" w:x="5443" w:y="7270"/>
        <w:widowControl w:val="off"/>
        <w:autoSpaceDE w:val="off"/>
        <w:autoSpaceDN w:val="off"/>
        <w:spacing w:before="0" w:after="0" w:line="200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進行解約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074" w:x="9128" w:y="7270"/>
        <w:widowControl w:val="off"/>
        <w:autoSpaceDE w:val="off"/>
        <w:autoSpaceDN w:val="off"/>
        <w:spacing w:before="0" w:after="0" w:line="219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3"/>
          <w:sz w:val="16"/>
        </w:rPr>
        <w:t>學生續留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074" w:x="9128" w:y="7270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原合作機構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233" w:x="5363" w:y="8549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6"/>
        </w:rPr>
        <w:t>確認學生繼續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233" w:x="5363" w:y="8549"/>
        <w:widowControl w:val="off"/>
        <w:autoSpaceDE w:val="off"/>
        <w:autoSpaceDN w:val="off"/>
        <w:spacing w:before="0" w:after="0" w:line="212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實習課程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233" w:x="5363" w:y="8549"/>
        <w:widowControl w:val="off"/>
        <w:autoSpaceDE w:val="off"/>
        <w:autoSpaceDN w:val="off"/>
        <w:spacing w:before="0" w:after="0" w:line="220" w:lineRule="exact"/>
        <w:ind w:left="32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0"/>
          <w:sz w:val="17"/>
        </w:rPr>
        <w:t>意願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405" w:x="4346" w:y="8649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LRAHVC+MicrosoftJhengHeiRegular"/>
          <w:color w:val="000000"/>
          <w:spacing w:val="0"/>
          <w:sz w:val="16"/>
        </w:rPr>
      </w:pPr>
      <w:r>
        <w:rPr>
          <w:rFonts w:ascii="LRAHVC+MicrosoftJhengHeiRegular" w:hAnsi="LRAHVC+MicrosoftJhengHeiRegular" w:cs="LRAHVC+MicrosoftJhengHeiRegular"/>
          <w:color w:val="000000"/>
          <w:spacing w:val="0"/>
          <w:sz w:val="16"/>
        </w:rPr>
        <w:t>是</w:t>
      </w:r>
      <w:r>
        <w:rPr>
          <w:rFonts w:ascii="LRAHVC+MicrosoftJhengHeiRegular"/>
          <w:color w:val="000000"/>
          <w:spacing w:val="0"/>
          <w:sz w:val="16"/>
        </w:rPr>
      </w:r>
    </w:p>
    <w:p>
      <w:pPr>
        <w:pStyle w:val="Normal"/>
        <w:framePr w:w="405" w:x="7251" w:y="8649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LRAHVC+MicrosoftJhengHeiRegular"/>
          <w:color w:val="000000"/>
          <w:spacing w:val="0"/>
          <w:sz w:val="16"/>
        </w:rPr>
      </w:pPr>
      <w:r>
        <w:rPr>
          <w:rFonts w:ascii="LRAHVC+MicrosoftJhengHeiRegular" w:hAnsi="LRAHVC+MicrosoftJhengHeiRegular" w:cs="LRAHVC+MicrosoftJhengHeiRegular"/>
          <w:color w:val="000000"/>
          <w:spacing w:val="0"/>
          <w:sz w:val="16"/>
        </w:rPr>
        <w:t>否</w:t>
      </w:r>
      <w:r>
        <w:rPr>
          <w:rFonts w:ascii="LRAHVC+MicrosoftJhengHeiRegular"/>
          <w:color w:val="000000"/>
          <w:spacing w:val="0"/>
          <w:sz w:val="16"/>
        </w:rPr>
      </w:r>
    </w:p>
    <w:p>
      <w:pPr>
        <w:pStyle w:val="Normal"/>
        <w:framePr w:w="1565" w:x="3502" w:y="9247"/>
        <w:widowControl w:val="off"/>
        <w:autoSpaceDE w:val="off"/>
        <w:autoSpaceDN w:val="off"/>
        <w:spacing w:before="0" w:after="0" w:line="220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依學校規定提出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565" w:x="3502" w:y="9247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6"/>
        </w:rPr>
        <w:t>轉換合作機構申請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404" w:x="7126" w:y="924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依學校規定提出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404" w:x="7126" w:y="9247"/>
        <w:widowControl w:val="off"/>
        <w:autoSpaceDE w:val="off"/>
        <w:autoSpaceDN w:val="off"/>
        <w:spacing w:before="0" w:after="0" w:line="219" w:lineRule="exact"/>
        <w:ind w:left="8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6"/>
        </w:rPr>
        <w:t>實習終止申請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07" w:x="3532" w:y="10097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系</w:t>
      </w:r>
      <w:r>
        <w:rPr>
          <w:rFonts w:ascii="Calibri"/>
          <w:b w:val="on"/>
          <w:color w:val="000000"/>
          <w:spacing w:val="-2"/>
          <w:sz w:val="17"/>
        </w:rPr>
        <w:t>(</w:t>
      </w: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科</w:t>
      </w:r>
      <w:r>
        <w:rPr>
          <w:rFonts w:ascii="Calibri"/>
          <w:b w:val="on"/>
          <w:color w:val="000000"/>
          <w:spacing w:val="-2"/>
          <w:sz w:val="17"/>
        </w:rPr>
        <w:t>)</w:t>
      </w: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7"/>
        </w:rPr>
        <w:t>協助評估及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507" w:x="3532" w:y="10097"/>
        <w:widowControl w:val="off"/>
        <w:autoSpaceDE w:val="off"/>
        <w:autoSpaceDN w:val="off"/>
        <w:spacing w:before="0" w:after="0" w:line="219" w:lineRule="exact"/>
        <w:ind w:left="5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媒合新合作機構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236" w:x="7205" w:y="10097"/>
        <w:widowControl w:val="off"/>
        <w:autoSpaceDE w:val="off"/>
        <w:autoSpaceDN w:val="off"/>
        <w:spacing w:before="0" w:after="0" w:line="220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完成實習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236" w:x="7205" w:y="10097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6"/>
        </w:rPr>
        <w:t>終止作業流程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239" w:x="3662" w:y="10948"/>
        <w:widowControl w:val="off"/>
        <w:autoSpaceDE w:val="off"/>
        <w:autoSpaceDN w:val="off"/>
        <w:spacing w:before="0" w:after="0" w:line="219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完成實習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239" w:x="3662" w:y="10948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7"/>
        </w:rPr>
        <w:t>轉換作業流程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577" w:x="3502" w:y="11792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7"/>
        </w:rPr>
        <w:t>學生轉換至新實習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577" w:x="3502" w:y="11792"/>
        <w:widowControl w:val="off"/>
        <w:autoSpaceDE w:val="off"/>
        <w:autoSpaceDN w:val="off"/>
        <w:spacing w:before="0" w:after="0" w:line="212" w:lineRule="exact"/>
        <w:ind w:left="16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7"/>
        </w:rPr>
        <w:t>機構繼續實習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framePr w:w="1228" w:x="7205" w:y="11908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6"/>
          <w:sz w:val="16"/>
        </w:rPr>
        <w:t>學生終止實習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393" w:x="5283" w:y="12926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完成實習轉換或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393" w:x="5283" w:y="12926"/>
        <w:widowControl w:val="off"/>
        <w:autoSpaceDE w:val="off"/>
        <w:autoSpaceDN w:val="off"/>
        <w:spacing w:before="0" w:after="0" w:line="212" w:lineRule="exact"/>
        <w:ind w:left="24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5"/>
          <w:sz w:val="16"/>
        </w:rPr>
        <w:t>終止紀錄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65" w:x="5203" w:y="13777"/>
        <w:widowControl w:val="off"/>
        <w:autoSpaceDE w:val="off"/>
        <w:autoSpaceDN w:val="off"/>
        <w:spacing w:before="0" w:after="0" w:line="219" w:lineRule="exact"/>
        <w:ind w:left="0" w:right="0" w:firstLine="0"/>
        <w:jc w:val="left"/>
        <w:rPr>
          <w:rFonts w:ascii="VQJQIW+MicrosoftJhengHeiBold"/>
          <w:b w:val="on"/>
          <w:color w:val="000000"/>
          <w:spacing w:val="0"/>
          <w:sz w:val="16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-4"/>
          <w:sz w:val="16"/>
        </w:rPr>
        <w:t>送交實習業管單位</w:t>
      </w:r>
      <w:r>
        <w:rPr>
          <w:rFonts w:ascii="VQJQIW+MicrosoftJhengHeiBold"/>
          <w:b w:val="on"/>
          <w:color w:val="000000"/>
          <w:spacing w:val="0"/>
          <w:sz w:val="16"/>
        </w:rPr>
      </w:r>
    </w:p>
    <w:p>
      <w:pPr>
        <w:pStyle w:val="Normal"/>
        <w:framePr w:w="1565" w:x="5203" w:y="13777"/>
        <w:widowControl w:val="off"/>
        <w:autoSpaceDE w:val="off"/>
        <w:autoSpaceDN w:val="off"/>
        <w:spacing w:before="0" w:after="0" w:line="220" w:lineRule="exact"/>
        <w:ind w:left="480" w:right="0" w:firstLine="0"/>
        <w:jc w:val="left"/>
        <w:rPr>
          <w:rFonts w:ascii="VQJQIW+MicrosoftJhengHeiBold"/>
          <w:b w:val="on"/>
          <w:color w:val="000000"/>
          <w:spacing w:val="0"/>
          <w:sz w:val="17"/>
        </w:rPr>
      </w:pPr>
      <w:r>
        <w:rPr>
          <w:rFonts w:ascii="VQJQIW+MicrosoftJhengHeiBold" w:hAnsi="VQJQIW+MicrosoftJhengHeiBold" w:cs="VQJQIW+MicrosoftJhengHeiBold"/>
          <w:b w:val="on"/>
          <w:color w:val="000000"/>
          <w:spacing w:val="0"/>
          <w:sz w:val="17"/>
        </w:rPr>
        <w:t>結案</w:t>
      </w:r>
      <w:r>
        <w:rPr>
          <w:rFonts w:ascii="VQJQIW+MicrosoftJhengHeiBold"/>
          <w:b w:val="on"/>
          <w:color w:val="000000"/>
          <w:spacing w:val="0"/>
          <w:sz w:val="1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72.45pt;margin-top:74.2pt;z-index:-3;width:438.65pt;height:640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VQJQIW+MicrosoftJhengHeiBold">
    <w:panose1 w:val="020b080302050404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95FB2B22-0000-0000-0000-000000000000}"/>
  </w:font>
  <w:font w:name="LRAHVC+MicrosoftJhengHeiRegular">
    <w:panose1 w:val="020b060403050404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3BA8D891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</w:style>
  <w:style w:type="table" w:styleId="TableNormal" w:default="on">
    <w:name w:val="Table Normal"/>
    <w:next w:val="TableNormal"/>
    <w:link w:val="Normal"/>
    <w:semiHidden w:val="on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list" w:styleId="NoList" w:default="on">
    <w:name w:val="No List"/>
    <w:next w:val="NoList"/>
    <w:link w:val="Normal"/>
    <w:semiHidden w:val="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/Relationships>
</file>

<file path=docProps/app.xml><?xml version="1.0" encoding="utf-8"?>
<Properties xmlns="http://schemas.openxmlformats.org/officeDocument/2006/extended-properties">
  <Template>Normal</Template>
  <TotalTime>3</TotalTime>
  <Pages>1</Pages>
  <Words>57</Words>
  <Characters>256</Characters>
  <Application>Aspose</Application>
  <DocSecurity>0</DocSecurity>
  <Lines>53</Lines>
  <Paragraphs>53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256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s2.aconvert.com</dc:creator>
  <lastModifiedBy>s2.aconvert.com</lastModifiedBy>
  <revision>1</revision>
  <dcterms:created xmlns:xsi="http://www.w3.org/2001/XMLSchema-instance" xmlns:dcterms="http://purl.org/dc/terms/" xsi:type="dcterms:W3CDTF">2026-08-20T18:59:03-07:00</dcterms:created>
  <dcterms:modified xmlns:xsi="http://www.w3.org/2001/XMLSchema-instance" xmlns:dcterms="http://purl.org/dc/terms/" xsi:type="dcterms:W3CDTF">2026-08-20T18:59:03-07:00</dcterms:modified>
</coreProperties>
</file>