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09E" w:rsidRPr="006405C0" w:rsidRDefault="0084009E" w:rsidP="0084009E">
      <w:pPr>
        <w:jc w:val="center"/>
        <w:rPr>
          <w:rFonts w:ascii="標楷體" w:eastAsia="標楷體" w:hAnsi="標楷體"/>
          <w:b/>
          <w:sz w:val="32"/>
          <w:szCs w:val="32"/>
        </w:rPr>
      </w:pPr>
      <w:bookmarkStart w:id="0" w:name="_Hlk134004049"/>
      <w:bookmarkStart w:id="1" w:name="_GoBack"/>
      <w:r w:rsidRPr="00A86393">
        <w:rPr>
          <w:rFonts w:ascii="標楷體" w:eastAsia="標楷體" w:hAnsi="標楷體" w:hint="eastAsia"/>
          <w:sz w:val="32"/>
          <w:szCs w:val="32"/>
        </w:rPr>
        <w:t>佛光大學</w:t>
      </w:r>
      <w:r w:rsidRPr="00A86393">
        <w:rPr>
          <w:rFonts w:ascii="標楷體" w:eastAsia="標楷體" w:hAnsi="標楷體" w:hint="eastAsia"/>
          <w:color w:val="000000"/>
          <w:sz w:val="32"/>
          <w:szCs w:val="32"/>
        </w:rPr>
        <w:t>創意與科技學院資訊應用學</w:t>
      </w:r>
      <w:r w:rsidRPr="00A86393">
        <w:rPr>
          <w:rFonts w:ascii="標楷體" w:eastAsia="標楷體" w:hAnsi="標楷體" w:hint="eastAsia"/>
          <w:sz w:val="32"/>
          <w:szCs w:val="32"/>
        </w:rPr>
        <w:t>系碩士</w:t>
      </w:r>
      <w:r>
        <w:rPr>
          <w:rFonts w:ascii="標楷體" w:eastAsia="標楷體" w:hAnsi="標楷體" w:hint="eastAsia"/>
          <w:sz w:val="32"/>
          <w:szCs w:val="32"/>
        </w:rPr>
        <w:t>在職專</w:t>
      </w:r>
      <w:r w:rsidRPr="00A86393">
        <w:rPr>
          <w:rFonts w:ascii="標楷體" w:eastAsia="標楷體" w:hAnsi="標楷體" w:hint="eastAsia"/>
          <w:sz w:val="32"/>
          <w:szCs w:val="32"/>
        </w:rPr>
        <w:t>班研究生修業</w:t>
      </w:r>
      <w:r w:rsidRPr="00AF62F9">
        <w:rPr>
          <w:rFonts w:ascii="標楷體" w:eastAsia="標楷體" w:hAnsi="標楷體" w:hint="eastAsia"/>
          <w:sz w:val="32"/>
          <w:szCs w:val="32"/>
        </w:rPr>
        <w:t>規定</w:t>
      </w:r>
    </w:p>
    <w:bookmarkEnd w:id="1"/>
    <w:p w:rsidR="0084009E" w:rsidRPr="006405C0" w:rsidRDefault="0084009E" w:rsidP="0084009E">
      <w:pPr>
        <w:spacing w:line="0" w:lineRule="atLeast"/>
        <w:jc w:val="right"/>
        <w:rPr>
          <w:rFonts w:ascii="標楷體" w:eastAsia="標楷體" w:hAnsi="標楷體"/>
          <w:sz w:val="12"/>
        </w:rPr>
      </w:pPr>
    </w:p>
    <w:p w:rsidR="0084009E" w:rsidRDefault="0084009E" w:rsidP="0084009E">
      <w:pPr>
        <w:spacing w:line="0" w:lineRule="atLeast"/>
        <w:jc w:val="right"/>
        <w:rPr>
          <w:rFonts w:ascii="標楷體" w:eastAsia="標楷體" w:hAnsi="標楷體" w:cs="新細明體"/>
          <w:color w:val="000000"/>
          <w:kern w:val="0"/>
          <w:sz w:val="16"/>
          <w:szCs w:val="16"/>
        </w:rPr>
      </w:pPr>
    </w:p>
    <w:p w:rsidR="0084009E" w:rsidRPr="00A36E42" w:rsidRDefault="0084009E" w:rsidP="0084009E">
      <w:pPr>
        <w:spacing w:line="240" w:lineRule="exact"/>
        <w:ind w:left="480"/>
        <w:jc w:val="right"/>
        <w:rPr>
          <w:rFonts w:ascii="標楷體" w:eastAsia="標楷體" w:hAnsi="標楷體"/>
          <w:sz w:val="16"/>
          <w:szCs w:val="16"/>
        </w:rPr>
      </w:pPr>
      <w:r>
        <w:rPr>
          <w:rFonts w:ascii="標楷體" w:eastAsia="標楷體" w:hAnsi="標楷體" w:hint="eastAsia"/>
          <w:sz w:val="16"/>
          <w:szCs w:val="16"/>
        </w:rPr>
        <w:t>11</w:t>
      </w:r>
      <w:r>
        <w:rPr>
          <w:rFonts w:ascii="標楷體" w:eastAsia="標楷體" w:hAnsi="標楷體"/>
          <w:sz w:val="16"/>
          <w:szCs w:val="16"/>
        </w:rPr>
        <w:t>2</w:t>
      </w:r>
      <w:r w:rsidRPr="00A36E42">
        <w:rPr>
          <w:rFonts w:ascii="標楷體" w:eastAsia="標楷體" w:hAnsi="標楷體"/>
          <w:sz w:val="16"/>
          <w:szCs w:val="16"/>
        </w:rPr>
        <w:t>.</w:t>
      </w:r>
      <w:r>
        <w:rPr>
          <w:rFonts w:ascii="標楷體" w:eastAsia="標楷體" w:hAnsi="標楷體" w:hint="eastAsia"/>
          <w:sz w:val="16"/>
          <w:szCs w:val="16"/>
        </w:rPr>
        <w:t>11</w:t>
      </w:r>
      <w:r w:rsidRPr="00A36E42">
        <w:rPr>
          <w:rFonts w:ascii="標楷體" w:eastAsia="標楷體" w:hAnsi="標楷體"/>
          <w:sz w:val="16"/>
          <w:szCs w:val="16"/>
        </w:rPr>
        <w:t>.</w:t>
      </w:r>
      <w:r>
        <w:rPr>
          <w:rFonts w:ascii="標楷體" w:eastAsia="標楷體" w:hAnsi="標楷體" w:hint="eastAsia"/>
          <w:sz w:val="16"/>
          <w:szCs w:val="16"/>
        </w:rPr>
        <w:t xml:space="preserve">16 </w:t>
      </w:r>
      <w:r w:rsidRPr="00A36E42">
        <w:rPr>
          <w:rFonts w:ascii="標楷體" w:eastAsia="標楷體" w:hAnsi="標楷體"/>
          <w:sz w:val="16"/>
          <w:szCs w:val="16"/>
        </w:rPr>
        <w:t xml:space="preserve"> </w:t>
      </w:r>
      <w:r>
        <w:rPr>
          <w:rFonts w:ascii="標楷體" w:eastAsia="標楷體" w:hAnsi="標楷體" w:hint="eastAsia"/>
          <w:sz w:val="16"/>
          <w:szCs w:val="16"/>
        </w:rPr>
        <w:t>1</w:t>
      </w:r>
      <w:r>
        <w:rPr>
          <w:rFonts w:ascii="標楷體" w:eastAsia="標楷體" w:hAnsi="標楷體"/>
          <w:sz w:val="16"/>
          <w:szCs w:val="16"/>
        </w:rPr>
        <w:t>1</w:t>
      </w:r>
      <w:r>
        <w:rPr>
          <w:rFonts w:ascii="標楷體" w:eastAsia="標楷體" w:hAnsi="標楷體" w:hint="eastAsia"/>
          <w:sz w:val="16"/>
          <w:szCs w:val="16"/>
        </w:rPr>
        <w:t>2</w:t>
      </w:r>
      <w:r w:rsidRPr="00A36E42">
        <w:rPr>
          <w:rFonts w:ascii="標楷體" w:eastAsia="標楷體" w:hAnsi="標楷體" w:hint="eastAsia"/>
          <w:sz w:val="16"/>
          <w:szCs w:val="16"/>
        </w:rPr>
        <w:t>學年度第</w:t>
      </w:r>
      <w:r>
        <w:rPr>
          <w:rFonts w:ascii="標楷體" w:eastAsia="標楷體" w:hAnsi="標楷體" w:hint="eastAsia"/>
          <w:sz w:val="16"/>
          <w:szCs w:val="16"/>
        </w:rPr>
        <w:t>3</w:t>
      </w:r>
      <w:r w:rsidRPr="00A36E42">
        <w:rPr>
          <w:rFonts w:ascii="標楷體" w:eastAsia="標楷體" w:hAnsi="標楷體" w:hint="eastAsia"/>
          <w:sz w:val="16"/>
          <w:szCs w:val="16"/>
        </w:rPr>
        <w:t>次系</w:t>
      </w:r>
      <w:proofErr w:type="gramStart"/>
      <w:r w:rsidRPr="00A36E42">
        <w:rPr>
          <w:rFonts w:ascii="標楷體" w:eastAsia="標楷體" w:hAnsi="標楷體" w:hint="eastAsia"/>
          <w:sz w:val="16"/>
          <w:szCs w:val="16"/>
        </w:rPr>
        <w:t>務</w:t>
      </w:r>
      <w:proofErr w:type="gramEnd"/>
      <w:r w:rsidRPr="00A36E42">
        <w:rPr>
          <w:rFonts w:ascii="標楷體" w:eastAsia="標楷體" w:hAnsi="標楷體" w:hint="eastAsia"/>
          <w:sz w:val="16"/>
          <w:szCs w:val="16"/>
        </w:rPr>
        <w:t>會議通過</w:t>
      </w:r>
    </w:p>
    <w:p w:rsidR="0084009E" w:rsidRPr="009802F9" w:rsidRDefault="0084009E" w:rsidP="0084009E">
      <w:pPr>
        <w:spacing w:line="0" w:lineRule="atLeast"/>
        <w:jc w:val="right"/>
        <w:rPr>
          <w:rFonts w:eastAsia="標楷體" w:hAnsi="標楷體"/>
          <w:sz w:val="16"/>
          <w:szCs w:val="16"/>
        </w:rPr>
      </w:pPr>
    </w:p>
    <w:p w:rsidR="0084009E" w:rsidRPr="00F73799" w:rsidRDefault="0084009E" w:rsidP="0084009E">
      <w:pPr>
        <w:spacing w:line="0" w:lineRule="atLeast"/>
        <w:jc w:val="right"/>
        <w:rPr>
          <w:rFonts w:eastAsia="標楷體" w:hAnsi="標楷體"/>
          <w:sz w:val="16"/>
          <w:szCs w:val="16"/>
        </w:rPr>
      </w:pPr>
    </w:p>
    <w:p w:rsidR="0084009E" w:rsidRPr="00F73799" w:rsidRDefault="0084009E" w:rsidP="0084009E">
      <w:pPr>
        <w:spacing w:line="240" w:lineRule="exact"/>
        <w:rPr>
          <w:rFonts w:ascii="標楷體" w:eastAsia="標楷體"/>
          <w:sz w:val="20"/>
          <w:szCs w:val="20"/>
        </w:rPr>
      </w:pPr>
      <w:r>
        <w:rPr>
          <w:rFonts w:ascii="標楷體" w:eastAsia="標楷體" w:hAnsi="標楷體" w:hint="eastAsia"/>
          <w:b/>
          <w:sz w:val="20"/>
          <w:szCs w:val="20"/>
        </w:rPr>
        <w:t>112</w:t>
      </w:r>
      <w:r w:rsidRPr="00F73799">
        <w:rPr>
          <w:rFonts w:ascii="標楷體" w:eastAsia="標楷體" w:hAnsi="標楷體" w:hint="eastAsia"/>
          <w:sz w:val="20"/>
          <w:szCs w:val="20"/>
        </w:rPr>
        <w:t>學年之後入學者適用</w:t>
      </w:r>
    </w:p>
    <w:p w:rsidR="0084009E" w:rsidRPr="00AF62F9" w:rsidRDefault="0084009E" w:rsidP="0084009E">
      <w:pPr>
        <w:numPr>
          <w:ilvl w:val="0"/>
          <w:numId w:val="1"/>
        </w:numPr>
        <w:tabs>
          <w:tab w:val="clear" w:pos="2400"/>
        </w:tabs>
        <w:spacing w:before="120" w:after="120"/>
        <w:ind w:left="528" w:hanging="504"/>
        <w:jc w:val="both"/>
        <w:rPr>
          <w:rFonts w:ascii="標楷體" w:eastAsia="標楷體"/>
        </w:rPr>
      </w:pPr>
      <w:r w:rsidRPr="00AF62F9">
        <w:rPr>
          <w:rFonts w:ascii="標楷體" w:eastAsia="標楷體" w:hAnsi="標楷體" w:cs="標楷體" w:hint="eastAsia"/>
        </w:rPr>
        <w:t>本系為督促碩士班學生課業進修品質，依據本校「學則」，訂定「碩士在職專班修業規定」（以下簡稱本規定）。</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本系修業年限以一至五年為限。</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本系碩士班研究生，至少應修滿</w:t>
      </w:r>
      <w:r w:rsidRPr="00C73CB5">
        <w:rPr>
          <w:rFonts w:ascii="標楷體" w:eastAsia="標楷體" w:hAnsi="標楷體" w:cs="標楷體" w:hint="eastAsia"/>
        </w:rPr>
        <w:t>二十四</w:t>
      </w:r>
      <w:proofErr w:type="gramStart"/>
      <w:r w:rsidRPr="00F73799">
        <w:rPr>
          <w:rFonts w:ascii="標楷體" w:eastAsia="標楷體" w:hAnsi="標楷體" w:cs="標楷體" w:hint="eastAsia"/>
          <w:color w:val="000000"/>
        </w:rPr>
        <w:t>個</w:t>
      </w:r>
      <w:proofErr w:type="gramEnd"/>
      <w:r w:rsidRPr="00F73799">
        <w:rPr>
          <w:rFonts w:ascii="標楷體" w:eastAsia="標楷體" w:hAnsi="標楷體" w:cs="標楷體" w:hint="eastAsia"/>
          <w:color w:val="000000"/>
        </w:rPr>
        <w:t>學分（畢業學分可包含本院</w:t>
      </w:r>
      <w:proofErr w:type="gramStart"/>
      <w:r w:rsidRPr="00F73799">
        <w:rPr>
          <w:rFonts w:ascii="標楷體" w:eastAsia="標楷體" w:hAnsi="標楷體" w:cs="標楷體" w:hint="eastAsia"/>
          <w:color w:val="000000"/>
        </w:rPr>
        <w:t>院</w:t>
      </w:r>
      <w:proofErr w:type="gramEnd"/>
      <w:r w:rsidRPr="00F73799">
        <w:rPr>
          <w:rFonts w:ascii="標楷體" w:eastAsia="標楷體" w:hAnsi="標楷體" w:cs="標楷體" w:hint="eastAsia"/>
          <w:color w:val="000000"/>
        </w:rPr>
        <w:t>級開設之課程），另需撰寫碩士論文（六學分），並通過學位考試。</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本系學分抵免方式，應依本系碩士班研究生學分抵免辦法辦理。本系碩士班研究生學分抵免辦法另訂之。</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Pr>
          <w:rFonts w:ascii="標楷體" w:eastAsia="標楷體" w:hAnsi="標楷體" w:cs="標楷體" w:hint="eastAsia"/>
          <w:color w:val="000000"/>
        </w:rPr>
        <w:t>本系碩士班研究生應</w:t>
      </w:r>
      <w:r w:rsidRPr="00F73799">
        <w:rPr>
          <w:rFonts w:ascii="標楷體" w:eastAsia="標楷體" w:hAnsi="標楷體" w:cs="標楷體" w:hint="eastAsia"/>
          <w:color w:val="000000"/>
        </w:rPr>
        <w:t>於入學後第一學年結束前選定指導教授，指導教授在其被選定時須為本系專任教師，指導教授非本系專任教師者，須由本系專任教師共同指導。在選定指導教授後，本系碩士班研究生須填寫『論</w:t>
      </w:r>
      <w:smartTag w:uri="urn:schemas-microsoft-com:office:smarttags" w:element="PersonName">
        <w:smartTagPr>
          <w:attr w:name="ProductID" w:val="文指導"/>
        </w:smartTagPr>
        <w:r w:rsidRPr="00F73799">
          <w:rPr>
            <w:rFonts w:ascii="標楷體" w:eastAsia="標楷體" w:hAnsi="標楷體" w:cs="標楷體" w:hint="eastAsia"/>
            <w:color w:val="000000"/>
          </w:rPr>
          <w:t>文指導</w:t>
        </w:r>
      </w:smartTag>
      <w:r w:rsidRPr="00F73799">
        <w:rPr>
          <w:rFonts w:ascii="標楷體" w:eastAsia="標楷體" w:hAnsi="標楷體" w:cs="標楷體" w:hint="eastAsia"/>
          <w:color w:val="000000"/>
        </w:rPr>
        <w:t>教授選定表』，經指導教授及系主任簽核後，交付系方存檔備查，當指導教授因故更換時亦同。</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本系碩士班研究生在學</w:t>
      </w:r>
      <w:proofErr w:type="gramStart"/>
      <w:r w:rsidRPr="00F73799">
        <w:rPr>
          <w:rFonts w:ascii="標楷體" w:eastAsia="標楷體" w:hAnsi="標楷體" w:cs="標楷體" w:hint="eastAsia"/>
          <w:color w:val="000000"/>
        </w:rPr>
        <w:t>期間，</w:t>
      </w:r>
      <w:proofErr w:type="gramEnd"/>
      <w:r w:rsidRPr="00F73799">
        <w:rPr>
          <w:rFonts w:ascii="標楷體" w:eastAsia="標楷體" w:hAnsi="標楷體" w:cs="標楷體" w:hint="eastAsia"/>
          <w:color w:val="000000"/>
        </w:rPr>
        <w:t>必須依下述修課規定選讀相關課程：</w:t>
      </w:r>
    </w:p>
    <w:p w:rsidR="0084009E" w:rsidRPr="00C73CB5" w:rsidRDefault="0084009E" w:rsidP="0084009E">
      <w:pPr>
        <w:snapToGrid w:val="0"/>
        <w:spacing w:after="60"/>
        <w:ind w:leftChars="300" w:left="720"/>
        <w:rPr>
          <w:rFonts w:ascii="標楷體" w:eastAsia="標楷體" w:hAnsi="標楷體"/>
          <w:bCs/>
          <w:strike/>
          <w:sz w:val="22"/>
        </w:rPr>
      </w:pPr>
      <w:r w:rsidRPr="00C73CB5">
        <w:rPr>
          <w:rFonts w:ascii="標楷體" w:eastAsia="標楷體" w:hAnsi="標楷體" w:hint="eastAsia"/>
        </w:rPr>
        <w:t>(</w:t>
      </w:r>
      <w:proofErr w:type="gramStart"/>
      <w:r w:rsidRPr="00C73CB5">
        <w:rPr>
          <w:rFonts w:ascii="標楷體" w:eastAsia="標楷體" w:hAnsi="標楷體" w:hint="eastAsia"/>
        </w:rPr>
        <w:t>一</w:t>
      </w:r>
      <w:proofErr w:type="gramEnd"/>
      <w:r w:rsidRPr="00C73CB5">
        <w:rPr>
          <w:rFonts w:ascii="標楷體" w:eastAsia="標楷體" w:hAnsi="標楷體" w:hint="eastAsia"/>
        </w:rPr>
        <w:t>)碩士班研究生在校修課前三學期，每一學期修課學分數不得低於八學分，而修課學分數上限為十一學分。研究生必須經由指導教授核可同意方</w:t>
      </w:r>
      <w:proofErr w:type="gramStart"/>
      <w:r w:rsidRPr="00C73CB5">
        <w:rPr>
          <w:rFonts w:ascii="標楷體" w:eastAsia="標楷體" w:hAnsi="標楷體" w:hint="eastAsia"/>
        </w:rPr>
        <w:t>得以超修</w:t>
      </w:r>
      <w:proofErr w:type="gramEnd"/>
      <w:r w:rsidRPr="00C73CB5">
        <w:rPr>
          <w:rFonts w:ascii="標楷體" w:eastAsia="標楷體" w:hAnsi="標楷體" w:hint="eastAsia"/>
        </w:rPr>
        <w:t>，尚未確定指導教授者，該學期</w:t>
      </w:r>
      <w:proofErr w:type="gramStart"/>
      <w:r w:rsidRPr="00C73CB5">
        <w:rPr>
          <w:rFonts w:ascii="標楷體" w:eastAsia="標楷體" w:hAnsi="標楷體" w:hint="eastAsia"/>
        </w:rPr>
        <w:t>不得超修</w:t>
      </w:r>
      <w:proofErr w:type="gramEnd"/>
      <w:r w:rsidRPr="00C73CB5">
        <w:rPr>
          <w:rFonts w:ascii="標楷體" w:eastAsia="標楷體" w:hAnsi="標楷體" w:hint="eastAsia"/>
        </w:rPr>
        <w:t>。</w:t>
      </w:r>
    </w:p>
    <w:p w:rsidR="0084009E" w:rsidRPr="0021302E" w:rsidRDefault="0084009E" w:rsidP="0084009E">
      <w:pPr>
        <w:snapToGrid w:val="0"/>
        <w:spacing w:after="60"/>
        <w:ind w:leftChars="300" w:left="720"/>
        <w:rPr>
          <w:rFonts w:ascii="標楷體" w:eastAsia="標楷體" w:hAnsi="標楷體"/>
        </w:rPr>
      </w:pPr>
      <w:r w:rsidRPr="00C73CB5">
        <w:rPr>
          <w:rFonts w:ascii="標楷體" w:eastAsia="標楷體" w:hAnsi="標楷體" w:hint="eastAsia"/>
        </w:rPr>
        <w:t>(二)</w:t>
      </w:r>
      <w:r w:rsidRPr="0021302E">
        <w:rPr>
          <w:rFonts w:ascii="標楷體" w:eastAsia="標楷體" w:hAnsi="標楷體" w:hint="eastAsia"/>
        </w:rPr>
        <w:t xml:space="preserve"> 本系碩士班</w:t>
      </w:r>
      <w:proofErr w:type="gramStart"/>
      <w:r w:rsidRPr="0021302E">
        <w:rPr>
          <w:rFonts w:ascii="標楷體" w:eastAsia="標楷體" w:hAnsi="標楷體" w:hint="eastAsia"/>
        </w:rPr>
        <w:t>研究生得跨系</w:t>
      </w:r>
      <w:proofErr w:type="gramEnd"/>
      <w:r w:rsidRPr="0021302E">
        <w:rPr>
          <w:rFonts w:ascii="標楷體" w:eastAsia="標楷體" w:hAnsi="標楷體" w:hint="eastAsia"/>
        </w:rPr>
        <w:t>(所)、校選課，跨系(所)或跨校選課（包含於畢業應修學分數之內）。</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proofErr w:type="gramStart"/>
      <w:r w:rsidRPr="004C5E8D">
        <w:rPr>
          <w:rFonts w:ascii="標楷體" w:eastAsia="標楷體" w:hAnsi="標楷體" w:cs="標楷體" w:hint="eastAsia"/>
          <w:color w:val="000000"/>
        </w:rPr>
        <w:t>本組每</w:t>
      </w:r>
      <w:proofErr w:type="gramEnd"/>
      <w:r w:rsidRPr="004C5E8D">
        <w:rPr>
          <w:rFonts w:ascii="標楷體" w:eastAsia="標楷體" w:hAnsi="標楷體" w:cs="標楷體" w:hint="eastAsia"/>
          <w:color w:val="000000"/>
        </w:rPr>
        <w:t>學期第四</w:t>
      </w:r>
      <w:proofErr w:type="gramStart"/>
      <w:r w:rsidRPr="004C5E8D">
        <w:rPr>
          <w:rFonts w:ascii="標楷體" w:eastAsia="標楷體" w:hAnsi="標楷體" w:cs="標楷體" w:hint="eastAsia"/>
          <w:color w:val="000000"/>
        </w:rPr>
        <w:t>週</w:t>
      </w:r>
      <w:proofErr w:type="gramEnd"/>
      <w:r w:rsidRPr="004C5E8D">
        <w:rPr>
          <w:rFonts w:ascii="標楷體" w:eastAsia="標楷體" w:hAnsi="標楷體" w:cs="標楷體" w:hint="eastAsia"/>
          <w:color w:val="000000"/>
        </w:rPr>
        <w:t>及第十八</w:t>
      </w:r>
      <w:proofErr w:type="gramStart"/>
      <w:r w:rsidRPr="004C5E8D">
        <w:rPr>
          <w:rFonts w:ascii="標楷體" w:eastAsia="標楷體" w:hAnsi="標楷體" w:cs="標楷體" w:hint="eastAsia"/>
          <w:color w:val="000000"/>
        </w:rPr>
        <w:t>週</w:t>
      </w:r>
      <w:proofErr w:type="gramEnd"/>
      <w:r w:rsidRPr="004C5E8D">
        <w:rPr>
          <w:rFonts w:ascii="標楷體" w:eastAsia="標楷體" w:hAnsi="標楷體" w:cs="標楷體" w:hint="eastAsia"/>
          <w:color w:val="000000"/>
        </w:rPr>
        <w:t>辦理</w:t>
      </w:r>
      <w:r w:rsidRPr="00DE1CA9">
        <w:rPr>
          <w:rFonts w:ascii="標楷體" w:eastAsia="標楷體" w:hAnsi="標楷體" w:cs="標楷體" w:hint="eastAsia"/>
          <w:b/>
          <w:color w:val="FF0000"/>
        </w:rPr>
        <w:t>「</w:t>
      </w:r>
      <w:r w:rsidRPr="004C5E8D">
        <w:rPr>
          <w:rFonts w:ascii="標楷體" w:eastAsia="標楷體" w:hAnsi="標楷體" w:cs="標楷體" w:hint="eastAsia"/>
          <w:color w:val="000000"/>
        </w:rPr>
        <w:t>學位論文</w:t>
      </w:r>
      <w:proofErr w:type="gramStart"/>
      <w:r w:rsidRPr="004C5E8D">
        <w:rPr>
          <w:rFonts w:ascii="標楷體" w:eastAsia="標楷體" w:hAnsi="標楷體" w:cs="標楷體" w:hint="eastAsia"/>
          <w:color w:val="000000"/>
        </w:rPr>
        <w:t>題綱</w:t>
      </w:r>
      <w:proofErr w:type="gramEnd"/>
      <w:r w:rsidRPr="00DE1CA9">
        <w:rPr>
          <w:rFonts w:ascii="標楷體" w:eastAsia="標楷體" w:hAnsi="標楷體" w:cs="標楷體" w:hint="eastAsia"/>
          <w:b/>
          <w:color w:val="FF0000"/>
        </w:rPr>
        <w:t>」</w:t>
      </w:r>
      <w:r w:rsidRPr="004C5E8D">
        <w:rPr>
          <w:rFonts w:ascii="標楷體" w:eastAsia="標楷體" w:hAnsi="標楷體" w:cs="標楷體" w:hint="eastAsia"/>
          <w:color w:val="000000"/>
        </w:rPr>
        <w:t>審查，碩士班研究生當於學位論文口試至少三個月前提出</w:t>
      </w:r>
      <w:r w:rsidRPr="00DE1CA9">
        <w:rPr>
          <w:rFonts w:ascii="標楷體" w:eastAsia="標楷體" w:hAnsi="標楷體" w:cs="標楷體" w:hint="eastAsia"/>
          <w:b/>
          <w:color w:val="FF0000"/>
        </w:rPr>
        <w:t>「</w:t>
      </w:r>
      <w:r w:rsidRPr="004C5E8D">
        <w:rPr>
          <w:rFonts w:ascii="標楷體" w:eastAsia="標楷體" w:hAnsi="標楷體" w:cs="標楷體" w:hint="eastAsia"/>
          <w:color w:val="000000"/>
        </w:rPr>
        <w:t>學位論文</w:t>
      </w:r>
      <w:proofErr w:type="gramStart"/>
      <w:r w:rsidRPr="004C5E8D">
        <w:rPr>
          <w:rFonts w:ascii="標楷體" w:eastAsia="標楷體" w:hAnsi="標楷體" w:cs="標楷體" w:hint="eastAsia"/>
          <w:color w:val="000000"/>
        </w:rPr>
        <w:t>題綱</w:t>
      </w:r>
      <w:proofErr w:type="gramEnd"/>
      <w:r w:rsidRPr="00DE1CA9">
        <w:rPr>
          <w:rFonts w:ascii="標楷體" w:eastAsia="標楷體" w:hAnsi="標楷體" w:cs="標楷體" w:hint="eastAsia"/>
          <w:b/>
          <w:color w:val="FF0000"/>
        </w:rPr>
        <w:t>」</w:t>
      </w:r>
      <w:r w:rsidRPr="004C5E8D">
        <w:rPr>
          <w:rFonts w:ascii="標楷體" w:eastAsia="標楷體" w:hAnsi="標楷體" w:cs="標楷體" w:hint="eastAsia"/>
          <w:color w:val="000000"/>
        </w:rPr>
        <w:t>，並通過審查；</w:t>
      </w:r>
      <w:r w:rsidRPr="00F73799">
        <w:rPr>
          <w:rFonts w:ascii="標楷體" w:eastAsia="標楷體" w:hAnsi="標楷體" w:cs="標楷體" w:hint="eastAsia"/>
          <w:color w:val="000000"/>
        </w:rPr>
        <w:t>或於校外有全文審稿的學術研討會或學術期刊公開發表方式進行審查。</w:t>
      </w:r>
    </w:p>
    <w:p w:rsidR="0084009E"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本系碩士班研究生論文口試委員，包含該生指導教授為當然委員，其他委員至少二名(包括至少一名的校外委員及至少一名的系內委員)，委員名單由指導教授推薦。</w:t>
      </w:r>
    </w:p>
    <w:p w:rsidR="0084009E" w:rsidRPr="00C73CB5" w:rsidRDefault="0084009E" w:rsidP="0084009E">
      <w:pPr>
        <w:numPr>
          <w:ilvl w:val="0"/>
          <w:numId w:val="1"/>
        </w:numPr>
        <w:tabs>
          <w:tab w:val="clear" w:pos="2400"/>
        </w:tabs>
        <w:spacing w:before="120" w:after="120"/>
        <w:ind w:left="528" w:hanging="504"/>
        <w:jc w:val="both"/>
        <w:rPr>
          <w:rFonts w:ascii="標楷體" w:eastAsia="標楷體" w:hAnsi="標楷體" w:cs="標楷體"/>
        </w:rPr>
      </w:pPr>
      <w:r w:rsidRPr="00C73CB5">
        <w:rPr>
          <w:rFonts w:eastAsia="標楷體" w:hAnsi="標楷體" w:hint="eastAsia"/>
        </w:rPr>
        <w:t>研究生於申請學位考試時，需完成論文相似度比對，比對標準比例為</w:t>
      </w:r>
      <w:r w:rsidRPr="00C73CB5">
        <w:rPr>
          <w:rFonts w:eastAsia="標楷體" w:hAnsi="標楷體" w:hint="eastAsia"/>
        </w:rPr>
        <w:t xml:space="preserve"> 30</w:t>
      </w:r>
      <w:r w:rsidRPr="00C73CB5">
        <w:rPr>
          <w:rFonts w:eastAsia="標楷體" w:hAnsi="標楷體" w:hint="eastAsia"/>
        </w:rPr>
        <w:t>％（含）以下並填寫「論文相似度比對檢核表」，檢附比對報告，經研究生及指導教授簽名，口試時提供比對報告供口試委員參考。</w:t>
      </w:r>
    </w:p>
    <w:p w:rsidR="0084009E" w:rsidRPr="00F73799"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F73799">
        <w:rPr>
          <w:rFonts w:ascii="標楷體" w:eastAsia="標楷體" w:hAnsi="標楷體" w:cs="標楷體" w:hint="eastAsia"/>
          <w:color w:val="000000"/>
        </w:rPr>
        <w:t>其他未盡事宜，悉依本校學則及其他相關規定辦理。</w:t>
      </w:r>
    </w:p>
    <w:p w:rsidR="0084009E" w:rsidRDefault="0084009E" w:rsidP="0084009E">
      <w:pPr>
        <w:numPr>
          <w:ilvl w:val="0"/>
          <w:numId w:val="1"/>
        </w:numPr>
        <w:tabs>
          <w:tab w:val="clear" w:pos="2400"/>
        </w:tabs>
        <w:spacing w:before="120" w:after="120"/>
        <w:ind w:left="528" w:hanging="504"/>
        <w:jc w:val="both"/>
        <w:rPr>
          <w:rFonts w:ascii="標楷體" w:eastAsia="標楷體" w:hAnsi="標楷體" w:cs="標楷體"/>
          <w:color w:val="000000"/>
        </w:rPr>
      </w:pPr>
      <w:r w:rsidRPr="00C316CF">
        <w:rPr>
          <w:rFonts w:ascii="標楷體" w:eastAsia="標楷體" w:hAnsi="標楷體" w:cs="標楷體" w:hint="eastAsia"/>
          <w:color w:val="000000"/>
        </w:rPr>
        <w:t>本</w:t>
      </w:r>
      <w:r w:rsidRPr="00AF62F9">
        <w:rPr>
          <w:rFonts w:ascii="標楷體" w:eastAsia="標楷體" w:hAnsi="標楷體" w:cs="標楷體" w:hint="eastAsia"/>
        </w:rPr>
        <w:t>規定</w:t>
      </w:r>
      <w:r w:rsidRPr="00C316CF">
        <w:rPr>
          <w:rFonts w:ascii="標楷體" w:eastAsia="標楷體" w:hAnsi="標楷體" w:cs="標楷體" w:hint="eastAsia"/>
          <w:color w:val="000000"/>
        </w:rPr>
        <w:t>經系</w:t>
      </w:r>
      <w:proofErr w:type="gramStart"/>
      <w:r w:rsidRPr="00C316CF">
        <w:rPr>
          <w:rFonts w:ascii="標楷體" w:eastAsia="標楷體" w:hAnsi="標楷體" w:cs="標楷體" w:hint="eastAsia"/>
          <w:color w:val="000000"/>
        </w:rPr>
        <w:t>務</w:t>
      </w:r>
      <w:proofErr w:type="gramEnd"/>
      <w:r w:rsidRPr="00C316CF">
        <w:rPr>
          <w:rFonts w:ascii="標楷體" w:eastAsia="標楷體" w:hAnsi="標楷體" w:cs="標楷體" w:hint="eastAsia"/>
          <w:color w:val="000000"/>
        </w:rPr>
        <w:t>會議通過，提報院</w:t>
      </w:r>
      <w:proofErr w:type="gramStart"/>
      <w:r w:rsidRPr="00C316CF">
        <w:rPr>
          <w:rFonts w:ascii="標楷體" w:eastAsia="標楷體" w:hAnsi="標楷體" w:cs="標楷體" w:hint="eastAsia"/>
          <w:color w:val="000000"/>
        </w:rPr>
        <w:t>務</w:t>
      </w:r>
      <w:proofErr w:type="gramEnd"/>
      <w:r w:rsidRPr="00C316CF">
        <w:rPr>
          <w:rFonts w:ascii="標楷體" w:eastAsia="標楷體" w:hAnsi="標楷體" w:cs="標楷體" w:hint="eastAsia"/>
          <w:color w:val="000000"/>
        </w:rPr>
        <w:t>會議審</w:t>
      </w:r>
      <w:r w:rsidRPr="00F73799">
        <w:rPr>
          <w:rFonts w:ascii="標楷體" w:eastAsia="標楷體" w:hAnsi="標楷體" w:cs="標楷體" w:hint="eastAsia"/>
          <w:color w:val="000000"/>
        </w:rPr>
        <w:t>核</w:t>
      </w:r>
      <w:r w:rsidRPr="00C316CF">
        <w:rPr>
          <w:rFonts w:ascii="標楷體" w:eastAsia="標楷體" w:hAnsi="標楷體" w:cs="標楷體" w:hint="eastAsia"/>
          <w:color w:val="000000"/>
        </w:rPr>
        <w:t>，並送請教務會議</w:t>
      </w:r>
      <w:r w:rsidRPr="00F73799">
        <w:rPr>
          <w:rFonts w:ascii="標楷體" w:eastAsia="標楷體" w:hAnsi="標楷體" w:cs="標楷體" w:hint="eastAsia"/>
          <w:color w:val="000000"/>
        </w:rPr>
        <w:t>審議通過後實施</w:t>
      </w:r>
      <w:r w:rsidRPr="00C316CF">
        <w:rPr>
          <w:rFonts w:ascii="標楷體" w:eastAsia="標楷體" w:hAnsi="標楷體" w:cs="標楷體" w:hint="eastAsia"/>
          <w:color w:val="000000"/>
        </w:rPr>
        <w:t>，修正時亦同</w:t>
      </w:r>
      <w:r w:rsidRPr="00F73799">
        <w:rPr>
          <w:rFonts w:ascii="標楷體" w:eastAsia="標楷體" w:hAnsi="標楷體" w:cs="標楷體" w:hint="eastAsia"/>
          <w:color w:val="000000"/>
        </w:rPr>
        <w:t>。</w:t>
      </w:r>
    </w:p>
    <w:bookmarkEnd w:id="0"/>
    <w:p w:rsidR="0084009E" w:rsidRPr="003F209D" w:rsidRDefault="0084009E" w:rsidP="0084009E">
      <w:pPr>
        <w:widowControl/>
      </w:pPr>
    </w:p>
    <w:p w:rsidR="00AD5275" w:rsidRPr="0084009E" w:rsidRDefault="00AD5275"/>
    <w:sectPr w:rsidR="00AD5275" w:rsidRPr="0084009E" w:rsidSect="008E42F5">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0F4EB4"/>
    <w:multiLevelType w:val="hybridMultilevel"/>
    <w:tmpl w:val="44FCD9F2"/>
    <w:lvl w:ilvl="0" w:tplc="C7301D40">
      <w:start w:val="1"/>
      <w:numFmt w:val="taiwaneseCountingThousand"/>
      <w:lvlText w:val="%1、"/>
      <w:lvlJc w:val="left"/>
      <w:pPr>
        <w:tabs>
          <w:tab w:val="num" w:pos="2400"/>
        </w:tabs>
        <w:ind w:left="2400" w:hanging="480"/>
      </w:pPr>
      <w:rPr>
        <w:rFonts w:eastAsia="標楷體" w:cs="標楷體" w:hint="eastAsia"/>
        <w:b w:val="0"/>
        <w:i w:val="0"/>
        <w:color w:val="auto"/>
        <w:sz w:val="24"/>
        <w:u w:val="none"/>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09E"/>
    <w:rsid w:val="000C7A98"/>
    <w:rsid w:val="003C50B5"/>
    <w:rsid w:val="0084009E"/>
    <w:rsid w:val="00AD52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661C5F9-46DB-4CF4-A809-730FF3ED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009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132</Words>
  <Characters>755</Characters>
  <Application>Microsoft Office Word</Application>
  <DocSecurity>0</DocSecurity>
  <Lines>6</Lines>
  <Paragraphs>1</Paragraphs>
  <ScaleCrop>false</ScaleCrop>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2024-07-31T01:37:00Z</dcterms:created>
  <dcterms:modified xsi:type="dcterms:W3CDTF">2024-07-31T01:38:00Z</dcterms:modified>
</cp:coreProperties>
</file>