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9285" w:type="dxa"/>
        <w:jc w:val="left"/>
        <w:tblInd w:w="-75" w:type="dxa"/>
        <w:tblBorders>
          <w:top w:val="thinThickSmallGap" w:sz="24" w:space="0" w:color="000000"/>
          <w:left w:val="thinThickSmallGap" w:sz="24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-17" w:type="dxa"/>
          <w:bottom w:w="0" w:type="dxa"/>
          <w:right w:w="28" w:type="dxa"/>
        </w:tblCellMar>
      </w:tblPr>
      <w:tblGrid>
        <w:gridCol w:w="3069"/>
        <w:gridCol w:w="1355"/>
        <w:gridCol w:w="1021"/>
        <w:gridCol w:w="1080"/>
        <w:gridCol w:w="900"/>
        <w:gridCol w:w="1860"/>
      </w:tblGrid>
      <w:tr>
        <w:trPr>
          <w:trHeight w:val="629" w:hRule="atLeast"/>
        </w:trPr>
        <w:tc>
          <w:tcPr>
            <w:tcW w:w="4424" w:type="dxa"/>
            <w:gridSpan w:val="2"/>
            <w:tcBorders>
              <w:top w:val="thinThickSmallGap" w:sz="24" w:space="0" w:color="000000"/>
              <w:left w:val="thinThickSmallGap" w:sz="2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-17" w:type="dxa"/>
            </w:tcMar>
          </w:tcPr>
          <w:p>
            <w:pPr>
              <w:pStyle w:val="Normal"/>
              <w:rPr>
                <w:rFonts w:eastAsia="華康魏碑體"/>
                <w:sz w:val="32"/>
              </w:rPr>
            </w:pPr>
            <w:r>
              <w:rPr>
                <w:rFonts w:eastAsia="華康魏碑體"/>
                <w:sz w:val="32"/>
              </w:rPr>
              <w:t>課程名稱：</w:t>
            </w:r>
          </w:p>
        </w:tc>
        <w:tc>
          <w:tcPr>
            <w:tcW w:w="4861" w:type="dxa"/>
            <w:gridSpan w:val="4"/>
            <w:tcBorders>
              <w:top w:val="thinThickSmallGap" w:sz="24" w:space="0" w:color="000000"/>
              <w:left w:val="single" w:sz="4" w:space="0" w:color="000000"/>
              <w:bottom w:val="single" w:sz="4" w:space="0" w:color="000000"/>
              <w:right w:val="thinThickSmallGap" w:sz="24" w:space="0" w:color="000000"/>
              <w:insideH w:val="single" w:sz="4" w:space="0" w:color="000000"/>
              <w:insideV w:val="thinThickSmallGap" w:sz="24" w:space="0" w:color="000000"/>
            </w:tcBorders>
            <w:shd w:fill="auto" w:val="clear"/>
            <w:tcMar>
              <w:left w:w="23" w:type="dxa"/>
            </w:tcMar>
          </w:tcPr>
          <w:p>
            <w:pPr>
              <w:pStyle w:val="Normal"/>
              <w:rPr>
                <w:rFonts w:eastAsia="華康魏碑體"/>
                <w:sz w:val="32"/>
              </w:rPr>
            </w:pPr>
            <w:r>
              <w:rPr>
                <w:rFonts w:eastAsia="華康魏碑體"/>
                <w:sz w:val="32"/>
              </w:rPr>
              <w:t>授課教師：</w:t>
            </w:r>
          </w:p>
        </w:tc>
      </w:tr>
      <w:tr>
        <w:trPr>
          <w:trHeight w:val="436" w:hRule="atLeast"/>
        </w:trPr>
        <w:tc>
          <w:tcPr>
            <w:tcW w:w="9285" w:type="dxa"/>
            <w:gridSpan w:val="6"/>
            <w:tcBorders>
              <w:top w:val="single" w:sz="4" w:space="0" w:color="000000"/>
              <w:left w:val="thinThickSmallGap" w:sz="24" w:space="0" w:color="000000"/>
              <w:bottom w:val="single" w:sz="4" w:space="0" w:color="000000"/>
              <w:right w:val="thinThickSmallGap" w:sz="24" w:space="0" w:color="000000"/>
              <w:insideH w:val="single" w:sz="4" w:space="0" w:color="000000"/>
              <w:insideV w:val="thinThickSmallGap" w:sz="24" w:space="0" w:color="000000"/>
            </w:tcBorders>
            <w:shd w:fill="auto" w:val="clear"/>
            <w:tcMar>
              <w:left w:w="-17" w:type="dxa"/>
            </w:tcMar>
          </w:tcPr>
          <w:p>
            <w:pPr>
              <w:pStyle w:val="Normal"/>
              <w:rPr>
                <w:sz w:val="32"/>
              </w:rPr>
            </w:pPr>
            <w:r>
              <w:rPr>
                <w:rFonts w:eastAsia="華康魏碑體"/>
                <w:sz w:val="32"/>
              </w:rPr>
              <w:t>原訂上課時間：</w:t>
            </w:r>
            <w:r>
              <w:rPr>
                <w:rFonts w:eastAsia="Times New Roman"/>
                <w:sz w:val="32"/>
              </w:rPr>
              <w:t xml:space="preserve">   </w:t>
            </w:r>
            <w:r>
              <w:rPr>
                <w:rFonts w:eastAsia="華康魏碑體"/>
                <w:sz w:val="32"/>
              </w:rPr>
              <w:t>年</w:t>
            </w:r>
            <w:r>
              <w:rPr>
                <w:rFonts w:eastAsia="Times New Roman"/>
                <w:sz w:val="32"/>
              </w:rPr>
              <w:t xml:space="preserve">   </w:t>
            </w:r>
            <w:r>
              <w:rPr>
                <w:rFonts w:eastAsia="華康魏碑體"/>
                <w:sz w:val="32"/>
              </w:rPr>
              <w:t>月</w:t>
            </w:r>
            <w:r>
              <w:rPr>
                <w:rFonts w:eastAsia="Times New Roman"/>
                <w:sz w:val="32"/>
              </w:rPr>
              <w:t xml:space="preserve">   </w:t>
            </w:r>
            <w:r>
              <w:rPr>
                <w:rFonts w:eastAsia="華康魏碑體"/>
                <w:sz w:val="32"/>
              </w:rPr>
              <w:t>日（週</w:t>
            </w:r>
            <w:r>
              <w:rPr>
                <w:rFonts w:eastAsia="Times New Roman"/>
                <w:sz w:val="32"/>
              </w:rPr>
              <w:t xml:space="preserve">   </w:t>
            </w:r>
            <w:r>
              <w:rPr>
                <w:rFonts w:eastAsia="華康魏碑體"/>
                <w:sz w:val="32"/>
              </w:rPr>
              <w:t>）</w:t>
            </w:r>
            <w:r>
              <w:rPr>
                <w:rFonts w:eastAsia="Times New Roman"/>
                <w:sz w:val="32"/>
              </w:rPr>
              <w:t xml:space="preserve"> </w:t>
            </w:r>
            <w:r>
              <w:rPr>
                <w:rFonts w:eastAsia="華康魏碑體"/>
                <w:sz w:val="32"/>
              </w:rPr>
              <w:t>第</w:t>
            </w:r>
            <w:r>
              <w:rPr>
                <w:rFonts w:eastAsia="Times New Roman"/>
                <w:sz w:val="32"/>
              </w:rPr>
              <w:t xml:space="preserve">     </w:t>
            </w:r>
            <w:r>
              <w:rPr>
                <w:rFonts w:eastAsia="華康魏碑體"/>
                <w:sz w:val="32"/>
              </w:rPr>
              <w:t>節</w:t>
            </w:r>
          </w:p>
        </w:tc>
      </w:tr>
      <w:tr>
        <w:trPr>
          <w:trHeight w:val="608" w:hRule="atLeast"/>
        </w:trPr>
        <w:tc>
          <w:tcPr>
            <w:tcW w:w="9285" w:type="dxa"/>
            <w:gridSpan w:val="6"/>
            <w:tcBorders>
              <w:top w:val="single" w:sz="4" w:space="0" w:color="000000"/>
              <w:left w:val="thinThickSmallGap" w:sz="24" w:space="0" w:color="000000"/>
              <w:bottom w:val="single" w:sz="4" w:space="0" w:color="000000"/>
              <w:right w:val="thinThickSmallGap" w:sz="24" w:space="0" w:color="000000"/>
              <w:insideH w:val="single" w:sz="4" w:space="0" w:color="000000"/>
              <w:insideV w:val="thinThickSmallGap" w:sz="24" w:space="0" w:color="000000"/>
            </w:tcBorders>
            <w:shd w:fill="auto" w:val="clear"/>
            <w:tcMar>
              <w:left w:w="-17" w:type="dxa"/>
            </w:tcMar>
          </w:tcPr>
          <w:p>
            <w:pPr>
              <w:pStyle w:val="Normal"/>
              <w:rPr>
                <w:sz w:val="32"/>
              </w:rPr>
            </w:pPr>
            <w:r>
              <w:rPr>
                <w:rFonts w:eastAsia="華康魏碑體"/>
                <w:sz w:val="32"/>
              </w:rPr>
              <w:t>校外教學日期：</w:t>
            </w:r>
            <w:r>
              <w:rPr>
                <w:rFonts w:eastAsia="Times New Roman"/>
                <w:sz w:val="32"/>
              </w:rPr>
              <w:t xml:space="preserve">   </w:t>
            </w:r>
            <w:r>
              <w:rPr>
                <w:rFonts w:eastAsia="華康魏碑體"/>
                <w:sz w:val="32"/>
              </w:rPr>
              <w:t>年</w:t>
            </w:r>
            <w:r>
              <w:rPr>
                <w:rFonts w:eastAsia="Times New Roman"/>
                <w:sz w:val="32"/>
              </w:rPr>
              <w:t xml:space="preserve">   </w:t>
            </w:r>
            <w:r>
              <w:rPr>
                <w:rFonts w:eastAsia="華康魏碑體"/>
                <w:sz w:val="32"/>
              </w:rPr>
              <w:t>月</w:t>
            </w:r>
            <w:r>
              <w:rPr>
                <w:rFonts w:eastAsia="Times New Roman"/>
                <w:sz w:val="32"/>
              </w:rPr>
              <w:t xml:space="preserve">   </w:t>
            </w:r>
            <w:r>
              <w:rPr>
                <w:rFonts w:eastAsia="華康魏碑體"/>
                <w:sz w:val="32"/>
              </w:rPr>
              <w:t>日（週</w:t>
            </w:r>
            <w:r>
              <w:rPr>
                <w:rFonts w:eastAsia="Times New Roman"/>
                <w:sz w:val="32"/>
              </w:rPr>
              <w:t xml:space="preserve">   </w:t>
            </w:r>
            <w:r>
              <w:rPr>
                <w:rFonts w:eastAsia="華康魏碑體"/>
                <w:sz w:val="32"/>
              </w:rPr>
              <w:t>）</w:t>
            </w:r>
            <w:r>
              <w:rPr>
                <w:rFonts w:eastAsia="Times New Roman"/>
                <w:sz w:val="32"/>
              </w:rPr>
              <w:t xml:space="preserve">    </w:t>
            </w:r>
            <w:r>
              <w:rPr>
                <w:rFonts w:eastAsia="華康魏碑體"/>
                <w:sz w:val="32"/>
              </w:rPr>
              <w:t>時</w:t>
            </w:r>
            <w:r>
              <w:rPr>
                <w:rFonts w:eastAsia="Times New Roman"/>
                <w:sz w:val="32"/>
              </w:rPr>
              <w:t xml:space="preserve"> </w:t>
            </w:r>
            <w:r>
              <w:rPr>
                <w:rFonts w:eastAsia="華康魏碑體"/>
                <w:sz w:val="32"/>
              </w:rPr>
              <w:t>至</w:t>
            </w:r>
            <w:r>
              <w:rPr>
                <w:rFonts w:eastAsia="Times New Roman"/>
                <w:sz w:val="32"/>
              </w:rPr>
              <w:t xml:space="preserve">   </w:t>
            </w:r>
            <w:r>
              <w:rPr>
                <w:rFonts w:eastAsia="華康魏碑體"/>
                <w:sz w:val="32"/>
              </w:rPr>
              <w:t>時止</w:t>
            </w:r>
          </w:p>
        </w:tc>
      </w:tr>
      <w:tr>
        <w:trPr>
          <w:trHeight w:val="584" w:hRule="atLeast"/>
        </w:trPr>
        <w:tc>
          <w:tcPr>
            <w:tcW w:w="4424" w:type="dxa"/>
            <w:gridSpan w:val="2"/>
            <w:tcBorders>
              <w:top w:val="single" w:sz="4" w:space="0" w:color="000000"/>
              <w:left w:val="thinThickSmallGap" w:sz="2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-17" w:type="dxa"/>
            </w:tcMar>
          </w:tcPr>
          <w:p>
            <w:pPr>
              <w:pStyle w:val="Normal"/>
              <w:rPr>
                <w:rFonts w:eastAsia="華康魏碑體"/>
                <w:sz w:val="32"/>
              </w:rPr>
            </w:pPr>
            <w:r>
              <w:rPr>
                <w:rFonts w:eastAsia="華康魏碑體"/>
                <w:sz w:val="32"/>
              </w:rPr>
              <w:t>地點：</w:t>
            </w:r>
          </w:p>
        </w:tc>
        <w:tc>
          <w:tcPr>
            <w:tcW w:w="48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nThickSmallGap" w:sz="24" w:space="0" w:color="000000"/>
              <w:insideH w:val="single" w:sz="4" w:space="0" w:color="000000"/>
              <w:insideV w:val="thinThickSmallGap" w:sz="24" w:space="0" w:color="000000"/>
            </w:tcBorders>
            <w:shd w:fill="auto" w:val="clear"/>
            <w:tcMar>
              <w:left w:w="23" w:type="dxa"/>
            </w:tcMar>
          </w:tcPr>
          <w:p>
            <w:pPr>
              <w:pStyle w:val="Normal"/>
              <w:rPr>
                <w:rFonts w:eastAsia="華康魏碑體"/>
                <w:sz w:val="32"/>
              </w:rPr>
            </w:pPr>
            <w:r>
              <w:rPr>
                <w:rFonts w:eastAsia="華康魏碑體"/>
                <w:sz w:val="32"/>
              </w:rPr>
              <w:t>人數：</w:t>
            </w:r>
          </w:p>
        </w:tc>
      </w:tr>
      <w:tr>
        <w:trPr>
          <w:trHeight w:val="590" w:hRule="atLeast"/>
        </w:trPr>
        <w:tc>
          <w:tcPr>
            <w:tcW w:w="9285" w:type="dxa"/>
            <w:gridSpan w:val="6"/>
            <w:tcBorders>
              <w:top w:val="single" w:sz="4" w:space="0" w:color="000000"/>
              <w:left w:val="thinThickSmallGap" w:sz="24" w:space="0" w:color="000000"/>
              <w:bottom w:val="single" w:sz="4" w:space="0" w:color="000000"/>
              <w:right w:val="thinThickSmallGap" w:sz="24" w:space="0" w:color="000000"/>
              <w:insideH w:val="single" w:sz="4" w:space="0" w:color="000000"/>
              <w:insideV w:val="thinThickSmallGap" w:sz="24" w:space="0" w:color="000000"/>
            </w:tcBorders>
            <w:shd w:fill="auto" w:val="clear"/>
            <w:tcMar>
              <w:left w:w="-17" w:type="dxa"/>
            </w:tcMar>
          </w:tcPr>
          <w:p>
            <w:pPr>
              <w:pStyle w:val="Normal"/>
              <w:rPr/>
            </w:pPr>
            <w:r>
              <w:rPr>
                <w:rFonts w:eastAsia="華康魏碑體"/>
                <w:sz w:val="32"/>
              </w:rPr>
              <w:t>前往目的地之方式</w:t>
            </w:r>
            <w:r>
              <w:rPr>
                <w:rFonts w:eastAsia="華康魏碑體"/>
                <w:color w:val="000000"/>
                <w:sz w:val="32"/>
              </w:rPr>
              <w:t>（交通工具）</w:t>
            </w:r>
            <w:r>
              <w:rPr>
                <w:rFonts w:eastAsia="華康魏碑體"/>
                <w:sz w:val="32"/>
              </w:rPr>
              <w:t>：</w:t>
            </w:r>
          </w:p>
        </w:tc>
      </w:tr>
      <w:tr>
        <w:trPr>
          <w:trHeight w:val="5234" w:hRule="atLeast"/>
        </w:trPr>
        <w:tc>
          <w:tcPr>
            <w:tcW w:w="9285" w:type="dxa"/>
            <w:gridSpan w:val="6"/>
            <w:tcBorders>
              <w:top w:val="single" w:sz="4" w:space="0" w:color="000000"/>
              <w:left w:val="thinThickSmallGap" w:sz="24" w:space="0" w:color="000000"/>
              <w:bottom w:val="single" w:sz="4" w:space="0" w:color="000000"/>
              <w:right w:val="thinThickSmallGap" w:sz="24" w:space="0" w:color="000000"/>
              <w:insideH w:val="single" w:sz="4" w:space="0" w:color="000000"/>
              <w:insideV w:val="thinThickSmallGap" w:sz="24" w:space="0" w:color="000000"/>
            </w:tcBorders>
            <w:shd w:fill="auto" w:val="clear"/>
            <w:tcMar>
              <w:left w:w="-17" w:type="dxa"/>
            </w:tcMar>
          </w:tcPr>
          <w:p>
            <w:pPr>
              <w:pStyle w:val="Normal"/>
              <w:rPr>
                <w:rFonts w:eastAsia="華康魏碑體"/>
                <w:b/>
                <w:b/>
                <w:bCs/>
                <w:sz w:val="32"/>
              </w:rPr>
            </w:pPr>
            <w:r>
              <w:rPr>
                <w:rFonts w:eastAsia="華康魏碑體"/>
                <w:b/>
                <w:bCs/>
                <w:sz w:val="32"/>
              </w:rPr>
              <w:t>實施計畫：</w:t>
            </w:r>
          </w:p>
          <w:p>
            <w:pPr>
              <w:pStyle w:val="Normal"/>
              <w:rPr>
                <w:rFonts w:eastAsia="華康魏碑體"/>
                <w:b/>
                <w:b/>
                <w:bCs/>
                <w:sz w:val="32"/>
              </w:rPr>
            </w:pPr>
            <w:r>
              <w:rPr>
                <w:rFonts w:eastAsia="華康魏碑體"/>
                <w:b/>
                <w:bCs/>
                <w:sz w:val="32"/>
              </w:rPr>
            </w:r>
          </w:p>
          <w:p>
            <w:pPr>
              <w:pStyle w:val="Normal"/>
              <w:rPr>
                <w:rFonts w:eastAsia="華康魏碑體"/>
                <w:sz w:val="32"/>
              </w:rPr>
            </w:pPr>
            <w:r>
              <w:rPr>
                <w:rFonts w:eastAsia="華康魏碑體"/>
                <w:sz w:val="32"/>
              </w:rPr>
            </w:r>
          </w:p>
          <w:p>
            <w:pPr>
              <w:pStyle w:val="Normal"/>
              <w:rPr>
                <w:rFonts w:eastAsia="華康魏碑體"/>
                <w:b/>
                <w:b/>
                <w:bCs/>
                <w:sz w:val="32"/>
              </w:rPr>
            </w:pPr>
            <w:r>
              <w:rPr>
                <w:rFonts w:eastAsia="華康魏碑體"/>
                <w:b/>
                <w:bCs/>
                <w:sz w:val="32"/>
              </w:rPr>
            </w:r>
          </w:p>
          <w:p>
            <w:pPr>
              <w:pStyle w:val="Normal"/>
              <w:rPr>
                <w:rFonts w:eastAsia="華康魏碑體"/>
                <w:b/>
                <w:b/>
                <w:bCs/>
                <w:sz w:val="32"/>
              </w:rPr>
            </w:pPr>
            <w:r>
              <w:rPr>
                <w:rFonts w:eastAsia="華康魏碑體"/>
                <w:b/>
                <w:bCs/>
                <w:sz w:val="32"/>
              </w:rPr>
            </w:r>
          </w:p>
          <w:p>
            <w:pPr>
              <w:pStyle w:val="Normal"/>
              <w:rPr>
                <w:rFonts w:eastAsia="華康魏碑體"/>
                <w:b/>
                <w:b/>
                <w:bCs/>
                <w:sz w:val="32"/>
              </w:rPr>
            </w:pPr>
            <w:r>
              <w:rPr>
                <w:rFonts w:eastAsia="華康魏碑體"/>
                <w:b/>
                <w:bCs/>
                <w:sz w:val="32"/>
              </w:rPr>
            </w:r>
          </w:p>
          <w:p>
            <w:pPr>
              <w:pStyle w:val="Normal"/>
              <w:spacing w:lineRule="auto"/>
              <w:rPr>
                <w:rFonts w:eastAsia="華康魏碑體"/>
                <w:b/>
                <w:b/>
                <w:bCs/>
                <w:sz w:val="32"/>
              </w:rPr>
            </w:pPr>
            <w:r>
              <w:rPr>
                <w:rFonts w:eastAsia="華康魏碑體"/>
                <w:b/>
                <w:bCs/>
                <w:sz w:val="32"/>
              </w:rPr>
            </w:r>
          </w:p>
          <w:p>
            <w:pPr>
              <w:pStyle w:val="Normal"/>
              <w:spacing w:lineRule="auto"/>
              <w:rPr>
                <w:rFonts w:eastAsia="華康魏碑體"/>
              </w:rPr>
            </w:pPr>
            <w:r>
              <w:rPr>
                <w:rFonts w:eastAsia="華康魏碑體"/>
                <w:b/>
                <w:bCs/>
                <w:sz w:val="32"/>
              </w:rPr>
              <w:t>負責人簽名：</w:t>
            </w:r>
            <w:r>
              <w:rPr>
                <w:rFonts w:eastAsia="Times New Roman"/>
                <w:b/>
                <w:bCs/>
                <w:sz w:val="32"/>
                <w:u w:val="single"/>
              </w:rPr>
              <w:t xml:space="preserve">           </w:t>
            </w:r>
            <w:r>
              <w:rPr>
                <w:rFonts w:eastAsia="Times New Roman"/>
                <w:b/>
                <w:bCs/>
                <w:sz w:val="32"/>
              </w:rPr>
              <w:t xml:space="preserve"> </w:t>
            </w:r>
            <w:r>
              <w:rPr>
                <w:rFonts w:eastAsia="華康魏碑體"/>
                <w:b/>
                <w:bCs/>
                <w:sz w:val="32"/>
              </w:rPr>
              <w:t>緊急聯絡電話：</w:t>
            </w:r>
            <w:r>
              <w:rPr>
                <w:rFonts w:eastAsia="Times New Roman"/>
                <w:b/>
                <w:bCs/>
                <w:sz w:val="32"/>
                <w:u w:val="single"/>
              </w:rPr>
              <w:t xml:space="preserve">             </w:t>
            </w:r>
          </w:p>
          <w:p>
            <w:pPr>
              <w:pStyle w:val="Normal"/>
              <w:spacing w:lineRule="auto"/>
              <w:rPr>
                <w:rFonts w:eastAsia="華康魏碑體"/>
                <w:b/>
                <w:b/>
                <w:bCs/>
                <w:sz w:val="32"/>
              </w:rPr>
            </w:pPr>
            <w:r>
              <w:rPr>
                <w:rFonts w:eastAsia="華康魏碑體"/>
                <w:b/>
                <w:bCs/>
                <w:sz w:val="32"/>
              </w:rPr>
              <w:t>任課教師簽名：</w:t>
            </w:r>
            <w:r>
              <w:rPr>
                <w:rFonts w:eastAsia="Times New Roman"/>
                <w:b/>
                <w:bCs/>
                <w:sz w:val="32"/>
                <w:u w:val="single"/>
              </w:rPr>
              <w:t xml:space="preserve">                      </w:t>
            </w:r>
          </w:p>
        </w:tc>
      </w:tr>
      <w:tr>
        <w:trPr>
          <w:trHeight w:val="525" w:hRule="atLeast"/>
          <w:cantSplit w:val="true"/>
        </w:trPr>
        <w:tc>
          <w:tcPr>
            <w:tcW w:w="3069" w:type="dxa"/>
            <w:tcBorders>
              <w:top w:val="single" w:sz="4" w:space="0" w:color="000000"/>
              <w:left w:val="thinThickSmallGap" w:sz="2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-17" w:type="dxa"/>
            </w:tcMar>
            <w:vAlign w:val="center"/>
          </w:tcPr>
          <w:p>
            <w:pPr>
              <w:pStyle w:val="Normal"/>
              <w:spacing w:lineRule="auto"/>
              <w:jc w:val="center"/>
              <w:rPr>
                <w:rFonts w:eastAsia="華康魏碑體"/>
                <w:sz w:val="28"/>
              </w:rPr>
            </w:pPr>
            <w:r>
              <w:rPr>
                <w:rFonts w:eastAsia="華康魏碑體"/>
                <w:sz w:val="28"/>
              </w:rPr>
              <w:t>承辦人</w:t>
            </w:r>
          </w:p>
        </w:tc>
        <w:tc>
          <w:tcPr>
            <w:tcW w:w="34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23" w:type="dxa"/>
            </w:tcMar>
            <w:vAlign w:val="center"/>
          </w:tcPr>
          <w:p>
            <w:pPr>
              <w:pStyle w:val="Normal"/>
              <w:spacing w:lineRule="auto"/>
              <w:jc w:val="center"/>
              <w:rPr/>
            </w:pPr>
            <w:r>
              <w:rPr>
                <w:rFonts w:eastAsia="華康魏碑體"/>
                <w:sz w:val="28"/>
              </w:rPr>
              <w:t>系所、中心、學位學程主管</w:t>
            </w:r>
          </w:p>
        </w:tc>
        <w:tc>
          <w:tcPr>
            <w:tcW w:w="27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nThickSmallGap" w:sz="24" w:space="0" w:color="000000"/>
              <w:insideH w:val="single" w:sz="4" w:space="0" w:color="000000"/>
              <w:insideV w:val="thinThickSmallGap" w:sz="24" w:space="0" w:color="000000"/>
            </w:tcBorders>
            <w:shd w:fill="auto" w:val="clear"/>
            <w:tcMar>
              <w:left w:w="23" w:type="dxa"/>
            </w:tcMar>
            <w:vAlign w:val="center"/>
          </w:tcPr>
          <w:p>
            <w:pPr>
              <w:pStyle w:val="Normal"/>
              <w:spacing w:lineRule="auto"/>
              <w:jc w:val="center"/>
              <w:rPr>
                <w:rFonts w:eastAsia="華康魏碑體"/>
                <w:sz w:val="28"/>
              </w:rPr>
            </w:pPr>
            <w:r>
              <w:rPr>
                <w:rFonts w:eastAsia="華康魏碑體"/>
                <w:sz w:val="28"/>
              </w:rPr>
              <w:t>院長</w:t>
            </w:r>
          </w:p>
        </w:tc>
      </w:tr>
      <w:tr>
        <w:trPr>
          <w:trHeight w:val="709" w:hRule="atLeast"/>
          <w:cantSplit w:val="true"/>
        </w:trPr>
        <w:tc>
          <w:tcPr>
            <w:tcW w:w="3069" w:type="dxa"/>
            <w:tcBorders>
              <w:top w:val="single" w:sz="4" w:space="0" w:color="000000"/>
              <w:left w:val="thinThickSmallGap" w:sz="24" w:space="0" w:color="000000"/>
              <w:bottom w:val="double" w:sz="4" w:space="0" w:color="000000"/>
              <w:insideH w:val="double" w:sz="4" w:space="0" w:color="000000"/>
            </w:tcBorders>
            <w:shd w:fill="auto" w:val="clear"/>
            <w:tcMar>
              <w:left w:w="-17" w:type="dxa"/>
            </w:tcMar>
          </w:tcPr>
          <w:p>
            <w:pPr>
              <w:pStyle w:val="Normal"/>
              <w:snapToGrid w:val="false"/>
              <w:spacing w:lineRule="auto" w:line="180"/>
              <w:jc w:val="center"/>
              <w:rPr>
                <w:rFonts w:eastAsia="華康魏碑體"/>
                <w:sz w:val="28"/>
              </w:rPr>
            </w:pPr>
            <w:r>
              <w:rPr>
                <w:rFonts w:eastAsia="華康魏碑體"/>
                <w:sz w:val="28"/>
              </w:rPr>
            </w:r>
          </w:p>
        </w:tc>
        <w:tc>
          <w:tcPr>
            <w:tcW w:w="3456" w:type="dxa"/>
            <w:gridSpan w:val="3"/>
            <w:tcBorders>
              <w:top w:val="single" w:sz="4" w:space="0" w:color="000000"/>
              <w:left w:val="single" w:sz="4" w:space="0" w:color="000000"/>
              <w:bottom w:val="double" w:sz="4" w:space="0" w:color="000000"/>
              <w:insideH w:val="double" w:sz="4" w:space="0" w:color="000000"/>
            </w:tcBorders>
            <w:shd w:fill="auto" w:val="clear"/>
            <w:tcMar>
              <w:left w:w="23" w:type="dxa"/>
            </w:tcMar>
          </w:tcPr>
          <w:p>
            <w:pPr>
              <w:pStyle w:val="Normal"/>
              <w:snapToGrid w:val="false"/>
              <w:spacing w:lineRule="auto" w:line="180"/>
              <w:jc w:val="center"/>
              <w:rPr>
                <w:rFonts w:eastAsia="華康魏碑體"/>
                <w:sz w:val="28"/>
              </w:rPr>
            </w:pPr>
            <w:r>
              <w:rPr>
                <w:rFonts w:eastAsia="華康魏碑體"/>
                <w:sz w:val="28"/>
              </w:rPr>
            </w:r>
          </w:p>
        </w:tc>
        <w:tc>
          <w:tcPr>
            <w:tcW w:w="2760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thinThickSmallGap" w:sz="24" w:space="0" w:color="000000"/>
              <w:insideH w:val="double" w:sz="4" w:space="0" w:color="000000"/>
              <w:insideV w:val="thinThickSmallGap" w:sz="24" w:space="0" w:color="000000"/>
            </w:tcBorders>
            <w:shd w:fill="auto" w:val="clear"/>
            <w:tcMar>
              <w:left w:w="23" w:type="dxa"/>
            </w:tcMar>
          </w:tcPr>
          <w:p>
            <w:pPr>
              <w:pStyle w:val="Normal"/>
              <w:snapToGrid w:val="false"/>
              <w:spacing w:lineRule="auto" w:line="180"/>
              <w:jc w:val="center"/>
              <w:rPr>
                <w:rFonts w:eastAsia="華康魏碑體"/>
                <w:sz w:val="28"/>
              </w:rPr>
            </w:pPr>
            <w:r>
              <w:rPr>
                <w:rFonts w:eastAsia="華康魏碑體"/>
                <w:sz w:val="28"/>
              </w:rPr>
            </w:r>
          </w:p>
        </w:tc>
      </w:tr>
      <w:tr>
        <w:trPr>
          <w:trHeight w:val="540" w:hRule="atLeast"/>
          <w:cantSplit w:val="true"/>
        </w:trPr>
        <w:tc>
          <w:tcPr>
            <w:tcW w:w="3069" w:type="dxa"/>
            <w:tcBorders>
              <w:top w:val="double" w:sz="4" w:space="0" w:color="000000"/>
              <w:left w:val="thinThickSmallGap" w:sz="2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-17" w:type="dxa"/>
            </w:tcMar>
            <w:vAlign w:val="center"/>
          </w:tcPr>
          <w:p>
            <w:pPr>
              <w:pStyle w:val="Normal"/>
              <w:spacing w:lineRule="auto"/>
              <w:jc w:val="center"/>
              <w:rPr>
                <w:rFonts w:eastAsia="華康魏碑體"/>
                <w:sz w:val="28"/>
              </w:rPr>
            </w:pPr>
            <w:r>
              <w:rPr>
                <w:rFonts w:eastAsia="華康魏碑體"/>
                <w:sz w:val="28"/>
              </w:rPr>
              <w:t>學務處</w:t>
            </w:r>
          </w:p>
          <w:p>
            <w:pPr>
              <w:pStyle w:val="Normal"/>
              <w:spacing w:lineRule="auto"/>
              <w:jc w:val="center"/>
              <w:rPr>
                <w:rFonts w:eastAsia="華康魏碑體"/>
                <w:sz w:val="28"/>
              </w:rPr>
            </w:pPr>
            <w:r>
              <w:rPr>
                <w:rFonts w:eastAsia="華康魏碑體"/>
                <w:sz w:val="28"/>
              </w:rPr>
              <w:t>（</w:t>
            </w:r>
            <w:r>
              <w:rPr>
                <w:rFonts w:eastAsia="華康魏碑體"/>
              </w:rPr>
              <w:t>生活輔導組校安中心</w:t>
            </w:r>
            <w:r>
              <w:rPr>
                <w:rFonts w:eastAsia="華康魏碑體"/>
                <w:sz w:val="28"/>
              </w:rPr>
              <w:t>）</w:t>
            </w:r>
          </w:p>
          <w:p>
            <w:pPr>
              <w:pStyle w:val="Normal"/>
              <w:spacing w:lineRule="auto"/>
              <w:jc w:val="right"/>
              <w:rPr>
                <w:rFonts w:eastAsia="華康魏碑體"/>
                <w:sz w:val="28"/>
              </w:rPr>
            </w:pPr>
            <w:r>
              <w:rPr>
                <w:rFonts w:eastAsia="華康魏碑體"/>
                <w:sz w:val="20"/>
              </w:rPr>
              <w:t>雲起樓</w:t>
            </w:r>
            <w:r>
              <w:rPr>
                <w:rFonts w:eastAsia="華康魏碑體"/>
                <w:sz w:val="20"/>
              </w:rPr>
              <w:t>117</w:t>
            </w:r>
            <w:r>
              <w:rPr>
                <w:rFonts w:eastAsia="華康魏碑體"/>
                <w:sz w:val="20"/>
              </w:rPr>
              <w:t>室</w:t>
            </w:r>
          </w:p>
        </w:tc>
        <w:tc>
          <w:tcPr>
            <w:tcW w:w="2376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23" w:type="dxa"/>
            </w:tcMar>
            <w:vAlign w:val="center"/>
          </w:tcPr>
          <w:p>
            <w:pPr>
              <w:pStyle w:val="Normal"/>
              <w:spacing w:lineRule="auto"/>
              <w:jc w:val="center"/>
              <w:rPr>
                <w:rFonts w:eastAsia="華康魏碑體"/>
                <w:sz w:val="28"/>
              </w:rPr>
            </w:pPr>
            <w:r>
              <w:rPr>
                <w:rFonts w:eastAsia="華康魏碑體"/>
                <w:sz w:val="28"/>
              </w:rPr>
              <w:t>教務處承辦人</w:t>
            </w:r>
          </w:p>
          <w:p>
            <w:pPr>
              <w:pStyle w:val="Normal"/>
              <w:spacing w:lineRule="auto"/>
              <w:jc w:val="right"/>
              <w:rPr>
                <w:rFonts w:eastAsia="華康魏碑體"/>
                <w:sz w:val="20"/>
              </w:rPr>
            </w:pPr>
            <w:r>
              <w:rPr>
                <w:rFonts w:eastAsia="華康魏碑體"/>
                <w:sz w:val="20"/>
              </w:rPr>
            </w:r>
          </w:p>
          <w:p>
            <w:pPr>
              <w:pStyle w:val="Normal"/>
              <w:spacing w:lineRule="auto"/>
              <w:jc w:val="right"/>
              <w:rPr>
                <w:rFonts w:eastAsia="華康魏碑體"/>
                <w:sz w:val="28"/>
              </w:rPr>
            </w:pPr>
            <w:r>
              <w:rPr>
                <w:rFonts w:eastAsia="華康魏碑體"/>
                <w:sz w:val="20"/>
              </w:rPr>
              <w:t>雲起樓</w:t>
            </w:r>
            <w:r>
              <w:rPr>
                <w:rFonts w:eastAsia="華康魏碑體"/>
                <w:sz w:val="20"/>
              </w:rPr>
              <w:t>304-</w:t>
            </w:r>
            <w:r>
              <w:rPr>
                <w:rFonts w:eastAsia="華康魏碑體"/>
                <w:sz w:val="20"/>
              </w:rPr>
              <w:t>2</w:t>
            </w:r>
            <w:r>
              <w:rPr>
                <w:rFonts w:eastAsia="華康魏碑體"/>
                <w:sz w:val="20"/>
              </w:rPr>
              <w:t>室</w:t>
            </w:r>
          </w:p>
        </w:tc>
        <w:tc>
          <w:tcPr>
            <w:tcW w:w="1980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23" w:type="dxa"/>
            </w:tcMar>
            <w:vAlign w:val="center"/>
          </w:tcPr>
          <w:p>
            <w:pPr>
              <w:pStyle w:val="Normal"/>
              <w:spacing w:lineRule="auto"/>
              <w:jc w:val="center"/>
              <w:rPr/>
            </w:pPr>
            <w:r>
              <w:rPr>
                <w:rFonts w:eastAsia="華康魏碑體"/>
                <w:sz w:val="28"/>
              </w:rPr>
              <w:t>註課組組長</w:t>
            </w:r>
          </w:p>
        </w:tc>
        <w:tc>
          <w:tcPr>
            <w:tcW w:w="186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thinThickSmallGap" w:sz="24" w:space="0" w:color="000000"/>
              <w:insideH w:val="single" w:sz="4" w:space="0" w:color="000000"/>
              <w:insideV w:val="thinThickSmallGap" w:sz="24" w:space="0" w:color="000000"/>
            </w:tcBorders>
            <w:shd w:fill="auto" w:val="clear"/>
            <w:tcMar>
              <w:left w:w="23" w:type="dxa"/>
            </w:tcMar>
            <w:vAlign w:val="center"/>
          </w:tcPr>
          <w:p>
            <w:pPr>
              <w:pStyle w:val="Normal"/>
              <w:spacing w:lineRule="auto"/>
              <w:jc w:val="center"/>
              <w:rPr>
                <w:rFonts w:eastAsia="華康魏碑體"/>
                <w:sz w:val="28"/>
              </w:rPr>
            </w:pPr>
            <w:r>
              <w:rPr>
                <w:rFonts w:eastAsia="華康魏碑體"/>
                <w:sz w:val="28"/>
              </w:rPr>
              <w:t>教務長</w:t>
            </w:r>
          </w:p>
        </w:tc>
      </w:tr>
      <w:tr>
        <w:trPr>
          <w:trHeight w:val="926" w:hRule="atLeast"/>
          <w:cantSplit w:val="true"/>
        </w:trPr>
        <w:tc>
          <w:tcPr>
            <w:tcW w:w="3069" w:type="dxa"/>
            <w:tcBorders>
              <w:top w:val="single" w:sz="4" w:space="0" w:color="000000"/>
              <w:left w:val="thinThickSmallGap" w:sz="24" w:space="0" w:color="000000"/>
              <w:bottom w:val="thickThinSmallGap" w:sz="24" w:space="0" w:color="000000"/>
              <w:insideH w:val="thickThinSmallGap" w:sz="24" w:space="0" w:color="000000"/>
            </w:tcBorders>
            <w:shd w:fill="auto" w:val="clear"/>
            <w:tcMar>
              <w:left w:w="-17" w:type="dxa"/>
            </w:tcMar>
          </w:tcPr>
          <w:p>
            <w:pPr>
              <w:pStyle w:val="Normal"/>
              <w:snapToGrid w:val="false"/>
              <w:spacing w:lineRule="auto" w:line="180"/>
              <w:rPr>
                <w:rFonts w:ascii="華康魏碑體" w:hAnsi="華康魏碑體" w:eastAsia="華康魏碑體"/>
                <w:sz w:val="16"/>
                <w:szCs w:val="16"/>
              </w:rPr>
            </w:pPr>
            <w:r>
              <w:rPr>
                <w:rFonts w:eastAsia="華康魏碑體" w:ascii="華康魏碑體" w:hAnsi="華康魏碑體"/>
                <w:sz w:val="16"/>
                <w:szCs w:val="16"/>
              </w:rPr>
            </w:r>
          </w:p>
          <w:p>
            <w:pPr>
              <w:pStyle w:val="Normal"/>
              <w:spacing w:lineRule="auto"/>
              <w:jc w:val="center"/>
              <w:rPr>
                <w:rFonts w:ascii="華康魏碑體" w:hAnsi="華康魏碑體" w:eastAsia="華康魏碑體"/>
                <w:sz w:val="16"/>
                <w:szCs w:val="16"/>
              </w:rPr>
            </w:pPr>
            <w:r>
              <w:rPr>
                <w:rFonts w:eastAsia="華康魏碑體" w:ascii="華康魏碑體" w:hAnsi="華康魏碑體"/>
                <w:sz w:val="16"/>
                <w:szCs w:val="16"/>
              </w:rPr>
            </w:r>
          </w:p>
          <w:p>
            <w:pPr>
              <w:pStyle w:val="Normal"/>
              <w:spacing w:lineRule="auto"/>
              <w:jc w:val="center"/>
              <w:rPr>
                <w:rFonts w:ascii="華康魏碑體" w:hAnsi="華康魏碑體" w:eastAsia="華康魏碑體"/>
                <w:sz w:val="16"/>
                <w:szCs w:val="16"/>
              </w:rPr>
            </w:pPr>
            <w:r>
              <w:rPr>
                <w:rFonts w:eastAsia="華康魏碑體" w:ascii="華康魏碑體" w:hAnsi="華康魏碑體"/>
                <w:sz w:val="16"/>
                <w:szCs w:val="16"/>
              </w:rPr>
            </w:r>
          </w:p>
          <w:p>
            <w:pPr>
              <w:pStyle w:val="Normal"/>
              <w:spacing w:lineRule="auto"/>
              <w:jc w:val="right"/>
              <w:rPr>
                <w:rFonts w:eastAsia="華康魏碑體"/>
                <w:sz w:val="16"/>
                <w:szCs w:val="16"/>
              </w:rPr>
            </w:pPr>
            <w:r>
              <w:rPr>
                <w:rFonts w:ascii="華康魏碑體" w:hAnsi="華康魏碑體" w:eastAsia="華康魏碑體"/>
                <w:sz w:val="16"/>
                <w:szCs w:val="16"/>
              </w:rPr>
              <w:t>需繳附『保險證明文件影本』</w:t>
            </w:r>
          </w:p>
        </w:tc>
        <w:tc>
          <w:tcPr>
            <w:tcW w:w="2376" w:type="dxa"/>
            <w:gridSpan w:val="2"/>
            <w:tcBorders>
              <w:top w:val="single" w:sz="4" w:space="0" w:color="000000"/>
              <w:left w:val="single" w:sz="4" w:space="0" w:color="000000"/>
              <w:bottom w:val="thickThinSmallGap" w:sz="24" w:space="0" w:color="000000"/>
              <w:insideH w:val="thickThinSmallGap" w:sz="24" w:space="0" w:color="000000"/>
            </w:tcBorders>
            <w:shd w:fill="auto" w:val="clear"/>
            <w:tcMar>
              <w:left w:w="23" w:type="dxa"/>
            </w:tcMar>
          </w:tcPr>
          <w:p>
            <w:pPr>
              <w:pStyle w:val="Normal"/>
              <w:snapToGrid w:val="false"/>
              <w:spacing w:lineRule="auto" w:line="180"/>
              <w:jc w:val="center"/>
              <w:rPr>
                <w:rFonts w:eastAsia="華康魏碑體"/>
                <w:sz w:val="28"/>
                <w:szCs w:val="16"/>
              </w:rPr>
            </w:pPr>
            <w:r>
              <w:rPr>
                <w:rFonts w:eastAsia="華康魏碑體"/>
                <w:sz w:val="28"/>
                <w:szCs w:val="16"/>
              </w:rPr>
            </w:r>
          </w:p>
        </w:tc>
        <w:tc>
          <w:tcPr>
            <w:tcW w:w="1980" w:type="dxa"/>
            <w:gridSpan w:val="2"/>
            <w:tcBorders>
              <w:top w:val="single" w:sz="4" w:space="0" w:color="000000"/>
              <w:left w:val="single" w:sz="4" w:space="0" w:color="000000"/>
              <w:bottom w:val="thickThinSmallGap" w:sz="24" w:space="0" w:color="000000"/>
              <w:insideH w:val="thickThinSmallGap" w:sz="24" w:space="0" w:color="000000"/>
            </w:tcBorders>
            <w:shd w:fill="auto" w:val="clear"/>
            <w:tcMar>
              <w:left w:w="23" w:type="dxa"/>
            </w:tcMar>
          </w:tcPr>
          <w:p>
            <w:pPr>
              <w:pStyle w:val="Normal"/>
              <w:snapToGrid w:val="false"/>
              <w:spacing w:lineRule="auto" w:line="180"/>
              <w:jc w:val="center"/>
              <w:rPr>
                <w:rFonts w:eastAsia="華康魏碑體"/>
                <w:sz w:val="28"/>
              </w:rPr>
            </w:pPr>
            <w:r>
              <w:rPr>
                <w:rFonts w:eastAsia="華康魏碑體"/>
                <w:sz w:val="28"/>
              </w:rPr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thickThinSmallGap" w:sz="24" w:space="0" w:color="000000"/>
              <w:right w:val="thinThickSmallGap" w:sz="24" w:space="0" w:color="000000"/>
              <w:insideH w:val="thickThinSmallGap" w:sz="24" w:space="0" w:color="000000"/>
              <w:insideV w:val="thinThickSmallGap" w:sz="24" w:space="0" w:color="000000"/>
            </w:tcBorders>
            <w:shd w:fill="auto" w:val="clear"/>
            <w:tcMar>
              <w:left w:w="23" w:type="dxa"/>
            </w:tcMar>
          </w:tcPr>
          <w:p>
            <w:pPr>
              <w:pStyle w:val="Normal"/>
              <w:snapToGrid w:val="false"/>
              <w:spacing w:lineRule="auto" w:line="180"/>
              <w:jc w:val="center"/>
              <w:rPr>
                <w:rFonts w:eastAsia="華康魏碑體"/>
                <w:sz w:val="28"/>
              </w:rPr>
            </w:pPr>
            <w:r>
              <w:rPr>
                <w:rFonts w:eastAsia="華康魏碑體"/>
                <w:sz w:val="28"/>
              </w:rPr>
            </w:r>
          </w:p>
        </w:tc>
      </w:tr>
    </w:tbl>
    <w:p>
      <w:pPr>
        <w:pStyle w:val="Normal"/>
        <w:spacing w:before="90" w:after="0"/>
        <w:ind w:left="-120" w:hanging="0"/>
        <w:jc w:val="center"/>
        <w:rPr/>
      </w:pPr>
      <w:r>
        <w:rPr>
          <w:rFonts w:eastAsia="Times New Roman"/>
          <w:b/>
          <w:bCs/>
          <w:sz w:val="40"/>
        </w:rPr>
        <w:t xml:space="preserve">     </w:t>
      </w:r>
      <w:r>
        <w:rPr>
          <w:rFonts w:eastAsia="華康魏碑體"/>
          <w:b/>
          <w:bCs/>
          <w:sz w:val="40"/>
        </w:rPr>
        <w:t>佛光大學</w:t>
      </w:r>
      <w:r>
        <w:rPr>
          <w:rFonts w:eastAsia="Times New Roman"/>
          <w:b/>
          <w:bCs/>
          <w:sz w:val="40"/>
        </w:rPr>
        <w:t xml:space="preserve">  </w:t>
      </w:r>
      <w:r>
        <w:rPr>
          <w:rFonts w:eastAsia="華康魏碑體"/>
          <w:b/>
          <w:bCs/>
          <w:sz w:val="40"/>
        </w:rPr>
        <w:t>校外教學申請表</w:t>
      </w:r>
      <w:r>
        <w:rPr>
          <w:rFonts w:eastAsia="Times New Roman"/>
          <w:b/>
          <w:bCs/>
          <w:sz w:val="40"/>
        </w:rPr>
        <w:t xml:space="preserve">  </w:t>
      </w:r>
      <w:r>
        <w:rPr>
          <w:rFonts w:eastAsia="華康魏碑體"/>
          <w:bCs/>
          <w:sz w:val="22"/>
          <w:szCs w:val="22"/>
        </w:rPr>
        <w:t>申請日期：</w:t>
      </w:r>
      <w:r>
        <w:rPr>
          <w:rFonts w:eastAsia="Times New Roman"/>
          <w:bCs/>
          <w:sz w:val="22"/>
          <w:szCs w:val="22"/>
        </w:rPr>
        <w:t xml:space="preserve">    </w:t>
      </w:r>
      <w:r>
        <w:rPr>
          <w:rFonts w:eastAsia="華康魏碑體"/>
          <w:bCs/>
          <w:sz w:val="22"/>
          <w:szCs w:val="22"/>
        </w:rPr>
        <w:t>年</w:t>
      </w:r>
      <w:r>
        <w:rPr>
          <w:rFonts w:eastAsia="Times New Roman"/>
          <w:bCs/>
          <w:sz w:val="22"/>
          <w:szCs w:val="22"/>
        </w:rPr>
        <w:t xml:space="preserve">    </w:t>
      </w:r>
      <w:r>
        <w:rPr>
          <w:rFonts w:eastAsia="華康魏碑體"/>
          <w:bCs/>
          <w:sz w:val="22"/>
          <w:szCs w:val="22"/>
        </w:rPr>
        <w:t>月</w:t>
      </w:r>
      <w:r>
        <w:rPr>
          <w:rFonts w:eastAsia="Times New Roman"/>
          <w:bCs/>
          <w:sz w:val="22"/>
          <w:szCs w:val="22"/>
        </w:rPr>
        <w:t xml:space="preserve">    </w:t>
      </w:r>
      <w:r>
        <w:rPr>
          <w:rFonts w:eastAsia="華康魏碑體"/>
          <w:bCs/>
          <w:sz w:val="22"/>
          <w:szCs w:val="22"/>
        </w:rPr>
        <w:t>日</w:t>
      </w:r>
    </w:p>
    <w:p>
      <w:pPr>
        <w:pStyle w:val="Normal"/>
        <w:spacing w:lineRule="auto"/>
        <w:rPr>
          <w:rFonts w:ascii="華康魏碑體" w:hAnsi="華康魏碑體" w:eastAsia="華康魏碑體"/>
        </w:rPr>
      </w:pPr>
      <w:r>
        <w:rPr>
          <w:rFonts w:eastAsia="華康魏碑體" w:ascii="華康魏碑體" w:hAnsi="華康魏碑體"/>
        </w:rPr>
        <w:t>(1)</w:t>
      </w:r>
      <w:r>
        <w:rPr>
          <w:rFonts w:ascii="華康魏碑體" w:hAnsi="華康魏碑體" w:eastAsia="華康魏碑體"/>
        </w:rPr>
        <w:t>請於</w:t>
      </w:r>
      <w:r>
        <w:rPr>
          <w:rFonts w:ascii="華康魏碑體" w:hAnsi="華康魏碑體" w:eastAsia="華康魏碑體"/>
          <w:u w:val="thick"/>
        </w:rPr>
        <w:t>活動實施二週前</w:t>
      </w:r>
      <w:r>
        <w:rPr>
          <w:rFonts w:ascii="華康魏碑體" w:hAnsi="華康魏碑體" w:eastAsia="華康魏碑體"/>
        </w:rPr>
        <w:t>提出申請，並檢附</w:t>
      </w:r>
      <w:r>
        <w:rPr>
          <w:rFonts w:ascii="華康魏碑體" w:hAnsi="華康魏碑體" w:eastAsia="華康魏碑體"/>
          <w:b/>
        </w:rPr>
        <w:t>教學計畫表</w:t>
      </w:r>
      <w:r>
        <w:rPr>
          <w:rFonts w:ascii="華康魏碑體" w:hAnsi="華康魏碑體" w:eastAsia="華康魏碑體"/>
        </w:rPr>
        <w:t>、</w:t>
      </w:r>
      <w:r>
        <w:rPr>
          <w:rFonts w:ascii="華康魏碑體" w:hAnsi="華康魏碑體" w:eastAsia="華康魏碑體"/>
          <w:b/>
        </w:rPr>
        <w:t>活動時程表</w:t>
      </w:r>
      <w:r>
        <w:rPr>
          <w:rFonts w:ascii="華康魏碑體" w:hAnsi="華康魏碑體" w:eastAsia="華康魏碑體"/>
        </w:rPr>
        <w:t>、</w:t>
      </w:r>
      <w:r>
        <w:rPr>
          <w:rFonts w:ascii="華康魏碑體" w:hAnsi="華康魏碑體" w:eastAsia="華康魏碑體"/>
          <w:b/>
        </w:rPr>
        <w:t>調課申請單</w:t>
      </w:r>
      <w:r>
        <w:rPr>
          <w:rFonts w:ascii="華康魏碑體" w:hAnsi="華康魏碑體" w:eastAsia="華康魏碑體"/>
        </w:rPr>
        <w:t>。</w:t>
      </w:r>
    </w:p>
    <w:p>
      <w:pPr>
        <w:pStyle w:val="Normal"/>
        <w:spacing w:lineRule="auto"/>
        <w:rPr/>
      </w:pPr>
      <w:r>
        <w:rPr>
          <w:rFonts w:eastAsia="華康魏碑體" w:ascii="華康魏碑體" w:hAnsi="華康魏碑體"/>
        </w:rPr>
        <w:t>(2)</w:t>
      </w:r>
      <w:r>
        <w:rPr>
          <w:rFonts w:ascii="華康魏碑體" w:hAnsi="華康魏碑體" w:eastAsia="華康魏碑體"/>
        </w:rPr>
        <w:t>務必檢附『保險證明文件影本』，並於活動實施一週前送至學務處。</w:t>
      </w:r>
    </w:p>
    <w:p>
      <w:pPr>
        <w:pStyle w:val="Normal"/>
        <w:spacing w:lineRule="auto"/>
        <w:rPr>
          <w:rFonts w:ascii="華康魏碑體" w:hAnsi="華康魏碑體" w:eastAsia="華康魏碑體"/>
        </w:rPr>
      </w:pPr>
      <w:r>
        <w:rPr>
          <w:rFonts w:eastAsia="華康魏碑體" w:ascii="華康魏碑體" w:hAnsi="華康魏碑體"/>
        </w:rPr>
        <w:t>(3)</w:t>
      </w:r>
      <w:r>
        <w:rPr>
          <w:rFonts w:ascii="華康魏碑體" w:hAnsi="華康魏碑體" w:eastAsia="華康魏碑體"/>
        </w:rPr>
        <w:t>校外教學期間請確定未與修課學生之其他課程衝堂。</w:t>
      </w:r>
    </w:p>
    <w:p>
      <w:pPr>
        <w:pStyle w:val="Normal"/>
        <w:spacing w:lineRule="auto"/>
        <w:rPr>
          <w:rFonts w:ascii="華康魏碑體" w:hAnsi="華康魏碑體" w:eastAsia="華康魏碑體"/>
        </w:rPr>
      </w:pPr>
      <w:r>
        <w:rPr>
          <w:rFonts w:eastAsia="華康魏碑體" w:ascii="華康魏碑體" w:hAnsi="華康魏碑體"/>
        </w:rPr>
        <w:t>(4)</w:t>
      </w:r>
      <w:r>
        <w:rPr>
          <w:rFonts w:ascii="華康魏碑體" w:hAnsi="華康魏碑體" w:eastAsia="華康魏碑體"/>
        </w:rPr>
        <w:t>未成年學生請檢附家長同意書。</w:t>
      </w:r>
    </w:p>
    <w:sectPr>
      <w:footerReference w:type="default" r:id="rId2"/>
      <w:type w:val="nextPage"/>
      <w:pgSz w:w="11906" w:h="16838"/>
      <w:pgMar w:left="1418" w:right="1418" w:header="0" w:top="851" w:footer="992" w:bottom="1048" w:gutter="0"/>
      <w:pgNumType w:fmt="decimal"/>
      <w:formProt w:val="false"/>
      <w:textDirection w:val="lrTb"/>
      <w:docGrid w:type="lines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華康魏碑體">
    <w:charset w:val="88"/>
    <w:family w:val="script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jc w:val="right"/>
      <w:rPr>
        <w:sz w:val="16"/>
      </w:rPr>
    </w:pPr>
    <w:r>
      <w:rPr>
        <w:sz w:val="16"/>
      </w:rPr>
      <w:t>112</w:t>
    </w:r>
    <w:r>
      <w:rPr>
        <w:sz w:val="16"/>
      </w:rPr>
      <w:t>年</w:t>
    </w:r>
    <w:r>
      <w:rPr>
        <w:sz w:val="16"/>
      </w:rPr>
      <w:t>5</w:t>
    </w:r>
    <w:r>
      <w:rPr>
        <w:sz w:val="16"/>
      </w:rPr>
      <w:t>月更新版</w:t>
    </w:r>
  </w:p>
</w:ftr>
</file>

<file path=word/settings.xml><?xml version="1.0" encoding="utf-8"?>
<w:settings xmlns:w="http://schemas.openxmlformats.org/wordprocessingml/2006/main">
  <w:zoom w:percent="100"/>
  <w:defaultTabStop w:val="480"/>
  <w:compat>
    <w:doNotExpandShiftReturn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 Mono" w:cs="Noto Sans Devanagari UI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</w:pPr>
    <w:rPr>
      <w:rFonts w:ascii="Times New Roman" w:hAnsi="Times New Roman" w:eastAsia="新細明體;PMingLiU" w:cs="Times New Roman"/>
      <w:color w:val="auto"/>
      <w:kern w:val="2"/>
      <w:sz w:val="24"/>
      <w:szCs w:val="24"/>
      <w:lang w:val="en-US" w:eastAsia="zh-TW" w:bidi="ar-SA"/>
    </w:rPr>
  </w:style>
  <w:style w:type="character" w:styleId="Style14">
    <w:name w:val="預設段落字型"/>
    <w:qFormat/>
    <w:rPr/>
  </w:style>
  <w:style w:type="character" w:styleId="Style15">
    <w:name w:val="頁首 字元"/>
    <w:qFormat/>
    <w:rPr>
      <w:kern w:val="2"/>
    </w:rPr>
  </w:style>
  <w:style w:type="character" w:styleId="Style16">
    <w:name w:val="頁尾 字元"/>
    <w:qFormat/>
    <w:rPr>
      <w:kern w:val="2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DejaVu Sans Mono" w:cs="Noto Sans Devanagari UI"/>
      <w:sz w:val="28"/>
      <w:szCs w:val="28"/>
    </w:rPr>
  </w:style>
  <w:style w:type="paragraph" w:styleId="TextBody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TextBody"/>
    <w:pPr/>
    <w:rPr>
      <w:rFonts w:cs="Noto Sans Devanagari U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 U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Noto Sans Devanagari UI"/>
    </w:rPr>
  </w:style>
  <w:style w:type="paragraph" w:styleId="Style17">
    <w:name w:val="公文(說明事項)"/>
    <w:basedOn w:val="Normal"/>
    <w:qFormat/>
    <w:pPr>
      <w:spacing w:lineRule="exact" w:line="500"/>
      <w:ind w:left="958" w:hanging="640"/>
    </w:pPr>
    <w:rPr>
      <w:rFonts w:eastAsia="標楷體"/>
      <w:sz w:val="32"/>
      <w:szCs w:val="20"/>
      <w:lang w:val="en-US" w:eastAsia="en-US"/>
    </w:rPr>
  </w:style>
  <w:style w:type="paragraph" w:styleId="Header">
    <w:name w:val="Header"/>
    <w:basedOn w:val="Normal"/>
    <w:pPr>
      <w:tabs>
        <w:tab w:val="center" w:pos="4153" w:leader="none"/>
        <w:tab w:val="right" w:pos="8306" w:leader="none"/>
      </w:tabs>
      <w:snapToGrid w:val="false"/>
    </w:pPr>
    <w:rPr>
      <w:sz w:val="20"/>
      <w:szCs w:val="20"/>
    </w:rPr>
  </w:style>
  <w:style w:type="paragraph" w:styleId="Footer">
    <w:name w:val="Footer"/>
    <w:basedOn w:val="Normal"/>
    <w:pPr>
      <w:tabs>
        <w:tab w:val="center" w:pos="4153" w:leader="none"/>
        <w:tab w:val="right" w:pos="8306" w:leader="none"/>
      </w:tabs>
      <w:snapToGrid w:val="false"/>
    </w:pPr>
    <w:rPr>
      <w:sz w:val="20"/>
      <w:szCs w:val="20"/>
    </w:rPr>
  </w:style>
  <w:style w:type="paragraph" w:styleId="TableContents">
    <w:name w:val="Table Contents"/>
    <w:basedOn w:val="Normal"/>
    <w:qFormat/>
    <w:pPr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Application>LibreOffice/5.4.7.2$Linux_X86_64 LibreOffice_project/c838ef25c16710f8838b1faec480ebba495259d0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2015-10-01T03:29:00Z</dcterms:created>
  <dc:creator>教務處註冊組</dc:creator>
  <dc:description/>
  <dc:language>en-US</dc:language>
  <cp:lastModifiedBy>Windows 使用者</cp:lastModifiedBy>
  <dcterms:modified xsi:type="dcterms:W3CDTF">2023-05-09T22:24:00Z</dcterms:modified>
  <cp:revision>11</cp:revision>
  <dc:subject/>
  <dc:title>佛光大學校外教學申請表</dc:title>
</cp:coreProperties>
</file>