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108" w:rsidRDefault="00690258">
      <w:pPr>
        <w:spacing w:before="0" w:line="0" w:lineRule="atLeast"/>
        <w:jc w:val="left"/>
      </w:pPr>
      <w:bookmarkStart w:id="0" w:name="_GoBack"/>
      <w:bookmarkEnd w:id="0"/>
      <w:r>
        <w:rPr>
          <w:rFonts w:ascii="Arial" w:hAnsi="Arial"/>
          <w:color w:val="FF0000"/>
          <w:sz w:val="2"/>
        </w:rPr>
        <w:t xml:space="preserve"> </w:t>
      </w:r>
      <w:bookmarkStart w:id="1" w:name="br1"/>
      <w:bookmarkEnd w:id="1"/>
    </w:p>
    <w:p w:rsidR="00B72108" w:rsidRDefault="00690258">
      <w:pPr>
        <w:spacing w:before="0" w:line="0" w:lineRule="atLeast"/>
        <w:jc w:val="left"/>
      </w:pPr>
      <w:r>
        <w:rPr>
          <w:noProof/>
        </w:rPr>
        <mc:AlternateContent>
          <mc:Choice Requires="wps">
            <w:drawing>
              <wp:anchor distT="0" distB="0" distL="114300" distR="114300" simplePos="0" relativeHeight="251631616" behindDoc="0" locked="0" layoutInCell="1" allowOverlap="1">
                <wp:simplePos x="0" y="0"/>
                <wp:positionH relativeFrom="column">
                  <wp:posOffset>635040</wp:posOffset>
                </wp:positionH>
                <wp:positionV relativeFrom="margin">
                  <wp:posOffset>1029959</wp:posOffset>
                </wp:positionV>
                <wp:extent cx="333000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333000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名　　稱：專科以上學校產學合作實施辦法</w:t>
                            </w:r>
                          </w:p>
                          <w:p w:rsidR="00B72108" w:rsidRDefault="00690258">
                            <w:pPr>
                              <w:spacing w:before="0" w:after="0" w:line="240" w:lineRule="exact"/>
                              <w:jc w:val="left"/>
                            </w:pPr>
                            <w:r>
                              <w:rPr>
                                <w:rFonts w:ascii="細明體" w:hAnsi="細明體" w:cs="細明體"/>
                                <w:color w:val="000000"/>
                                <w:sz w:val="24"/>
                              </w:rPr>
                              <w:t>修正日期：民國</w:t>
                            </w:r>
                            <w:r>
                              <w:rPr>
                                <w:rFonts w:ascii="細明體" w:hAnsi="細明體"/>
                                <w:color w:val="000000"/>
                                <w:sz w:val="24"/>
                              </w:rPr>
                              <w:t xml:space="preserve"> 106 </w:t>
                            </w:r>
                            <w:r>
                              <w:rPr>
                                <w:rFonts w:ascii="細明體" w:hAnsi="細明體" w:cs="細明體"/>
                                <w:color w:val="000000"/>
                                <w:sz w:val="24"/>
                              </w:rPr>
                              <w:t>年</w:t>
                            </w:r>
                            <w:r>
                              <w:rPr>
                                <w:rFonts w:ascii="細明體" w:hAnsi="細明體"/>
                                <w:color w:val="000000"/>
                                <w:sz w:val="24"/>
                              </w:rPr>
                              <w:t xml:space="preserve"> 09 </w:t>
                            </w:r>
                            <w:r>
                              <w:rPr>
                                <w:rFonts w:ascii="細明體" w:hAnsi="細明體" w:cs="細明體"/>
                                <w:color w:val="000000"/>
                                <w:sz w:val="24"/>
                              </w:rPr>
                              <w:t>月</w:t>
                            </w:r>
                            <w:r>
                              <w:rPr>
                                <w:rFonts w:ascii="細明體" w:hAnsi="細明體"/>
                                <w:color w:val="000000"/>
                                <w:sz w:val="24"/>
                              </w:rPr>
                              <w:t xml:space="preserve"> 22 </w:t>
                            </w:r>
                            <w:r>
                              <w:rPr>
                                <w:rFonts w:ascii="細明體" w:hAnsi="細明體" w:cs="細明體"/>
                                <w:color w:val="000000"/>
                                <w:sz w:val="24"/>
                              </w:rPr>
                              <w:t>日</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50pt;margin-top:81.1pt;width:262.2pt;height:0;z-index:25163161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名　　稱：專科以上學校產學合作實施辦法</w:t>
                      </w:r>
                    </w:p>
                    <w:p w:rsidR="00B72108" w:rsidRDefault="00690258">
                      <w:pPr>
                        <w:spacing w:before="0" w:after="0" w:line="240" w:lineRule="exact"/>
                        <w:jc w:val="left"/>
                      </w:pPr>
                      <w:r>
                        <w:rPr>
                          <w:rFonts w:ascii="細明體" w:hAnsi="細明體" w:cs="細明體"/>
                          <w:color w:val="000000"/>
                          <w:sz w:val="24"/>
                        </w:rPr>
                        <w:t>修正日期：民國</w:t>
                      </w:r>
                      <w:r>
                        <w:rPr>
                          <w:rFonts w:ascii="細明體" w:hAnsi="細明體"/>
                          <w:color w:val="000000"/>
                          <w:sz w:val="24"/>
                        </w:rPr>
                        <w:t xml:space="preserve"> 106 </w:t>
                      </w:r>
                      <w:r>
                        <w:rPr>
                          <w:rFonts w:ascii="細明體" w:hAnsi="細明體" w:cs="細明體"/>
                          <w:color w:val="000000"/>
                          <w:sz w:val="24"/>
                        </w:rPr>
                        <w:t>年</w:t>
                      </w:r>
                      <w:r>
                        <w:rPr>
                          <w:rFonts w:ascii="細明體" w:hAnsi="細明體"/>
                          <w:color w:val="000000"/>
                          <w:sz w:val="24"/>
                        </w:rPr>
                        <w:t xml:space="preserve"> 09 </w:t>
                      </w:r>
                      <w:r>
                        <w:rPr>
                          <w:rFonts w:ascii="細明體" w:hAnsi="細明體" w:cs="細明體"/>
                          <w:color w:val="000000"/>
                          <w:sz w:val="24"/>
                        </w:rPr>
                        <w:t>月</w:t>
                      </w:r>
                      <w:r>
                        <w:rPr>
                          <w:rFonts w:ascii="細明體" w:hAnsi="細明體"/>
                          <w:color w:val="000000"/>
                          <w:sz w:val="24"/>
                        </w:rPr>
                        <w:t xml:space="preserve"> 22 </w:t>
                      </w:r>
                      <w:r>
                        <w:rPr>
                          <w:rFonts w:ascii="細明體" w:hAnsi="細明體" w:cs="細明體"/>
                          <w:color w:val="000000"/>
                          <w:sz w:val="24"/>
                        </w:rPr>
                        <w:t>日</w:t>
                      </w:r>
                    </w:p>
                  </w:txbxContent>
                </v:textbox>
                <w10:wrap type="square" anchory="margin"/>
              </v:shape>
            </w:pict>
          </mc:Fallback>
        </mc:AlternateContent>
      </w:r>
      <w:r>
        <w:rPr>
          <w:noProof/>
        </w:rPr>
        <mc:AlternateContent>
          <mc:Choice Requires="wps">
            <w:drawing>
              <wp:anchor distT="0" distB="0" distL="114300" distR="114300" simplePos="0" relativeHeight="251632640" behindDoc="0" locked="0" layoutInCell="1" allowOverlap="1">
                <wp:simplePos x="0" y="0"/>
                <wp:positionH relativeFrom="column">
                  <wp:posOffset>635040</wp:posOffset>
                </wp:positionH>
                <wp:positionV relativeFrom="margin">
                  <wp:posOffset>1487160</wp:posOffset>
                </wp:positionV>
                <wp:extent cx="333000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333000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法規類別：行政</w:t>
                            </w:r>
                            <w:r>
                              <w:rPr>
                                <w:rFonts w:ascii="細明體" w:hAnsi="細明體"/>
                                <w:color w:val="000000"/>
                                <w:sz w:val="24"/>
                              </w:rPr>
                              <w:t xml:space="preserve"> </w:t>
                            </w:r>
                            <w:r>
                              <w:rPr>
                                <w:rFonts w:ascii="細明體" w:hAnsi="細明體" w:cs="細明體"/>
                                <w:color w:val="000000"/>
                                <w:sz w:val="24"/>
                              </w:rPr>
                              <w:t>＞</w:t>
                            </w:r>
                            <w:r>
                              <w:rPr>
                                <w:rFonts w:ascii="細明體" w:hAnsi="細明體"/>
                                <w:color w:val="000000"/>
                                <w:sz w:val="24"/>
                              </w:rPr>
                              <w:t xml:space="preserve"> </w:t>
                            </w:r>
                            <w:r>
                              <w:rPr>
                                <w:rFonts w:ascii="細明體" w:hAnsi="細明體" w:cs="細明體"/>
                                <w:color w:val="000000"/>
                                <w:sz w:val="24"/>
                              </w:rPr>
                              <w:t>教育部</w:t>
                            </w:r>
                            <w:r>
                              <w:rPr>
                                <w:rFonts w:ascii="細明體" w:hAnsi="細明體"/>
                                <w:color w:val="000000"/>
                                <w:sz w:val="24"/>
                              </w:rPr>
                              <w:t xml:space="preserve"> </w:t>
                            </w:r>
                            <w:r>
                              <w:rPr>
                                <w:rFonts w:ascii="細明體" w:hAnsi="細明體" w:cs="細明體"/>
                                <w:color w:val="000000"/>
                                <w:sz w:val="24"/>
                              </w:rPr>
                              <w:t>＞</w:t>
                            </w:r>
                            <w:r>
                              <w:rPr>
                                <w:rFonts w:ascii="細明體" w:hAnsi="細明體"/>
                                <w:color w:val="000000"/>
                                <w:sz w:val="24"/>
                              </w:rPr>
                              <w:t xml:space="preserve"> </w:t>
                            </w:r>
                            <w:r>
                              <w:rPr>
                                <w:rFonts w:ascii="細明體" w:hAnsi="細明體" w:cs="細明體"/>
                                <w:color w:val="000000"/>
                                <w:sz w:val="24"/>
                              </w:rPr>
                              <w:t>高等教育目</w:t>
                            </w:r>
                          </w:p>
                        </w:txbxContent>
                      </wps:txbx>
                      <wps:bodyPr wrap="none" lIns="0" tIns="0" rIns="0" bIns="0">
                        <a:spAutoFit/>
                      </wps:bodyPr>
                    </wps:wsp>
                  </a:graphicData>
                </a:graphic>
              </wp:anchor>
            </w:drawing>
          </mc:Choice>
          <mc:Fallback>
            <w:pict>
              <v:shape id="文字方塊 2" o:spid="_x0000_s1027" type="#_x0000_t202" style="position:absolute;margin-left:50pt;margin-top:117.1pt;width:262.2pt;height:0;z-index:25163264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法規類別：行政</w:t>
                      </w:r>
                      <w:r>
                        <w:rPr>
                          <w:rFonts w:ascii="細明體" w:hAnsi="細明體"/>
                          <w:color w:val="000000"/>
                          <w:sz w:val="24"/>
                        </w:rPr>
                        <w:t xml:space="preserve"> </w:t>
                      </w:r>
                      <w:r>
                        <w:rPr>
                          <w:rFonts w:ascii="細明體" w:hAnsi="細明體" w:cs="細明體"/>
                          <w:color w:val="000000"/>
                          <w:sz w:val="24"/>
                        </w:rPr>
                        <w:t>＞</w:t>
                      </w:r>
                      <w:r>
                        <w:rPr>
                          <w:rFonts w:ascii="細明體" w:hAnsi="細明體"/>
                          <w:color w:val="000000"/>
                          <w:sz w:val="24"/>
                        </w:rPr>
                        <w:t xml:space="preserve"> </w:t>
                      </w:r>
                      <w:r>
                        <w:rPr>
                          <w:rFonts w:ascii="細明體" w:hAnsi="細明體" w:cs="細明體"/>
                          <w:color w:val="000000"/>
                          <w:sz w:val="24"/>
                        </w:rPr>
                        <w:t>教育部</w:t>
                      </w:r>
                      <w:r>
                        <w:rPr>
                          <w:rFonts w:ascii="細明體" w:hAnsi="細明體"/>
                          <w:color w:val="000000"/>
                          <w:sz w:val="24"/>
                        </w:rPr>
                        <w:t xml:space="preserve"> </w:t>
                      </w:r>
                      <w:r>
                        <w:rPr>
                          <w:rFonts w:ascii="細明體" w:hAnsi="細明體" w:cs="細明體"/>
                          <w:color w:val="000000"/>
                          <w:sz w:val="24"/>
                        </w:rPr>
                        <w:t>＞</w:t>
                      </w:r>
                      <w:r>
                        <w:rPr>
                          <w:rFonts w:ascii="細明體" w:hAnsi="細明體"/>
                          <w:color w:val="000000"/>
                          <w:sz w:val="24"/>
                        </w:rPr>
                        <w:t xml:space="preserve"> </w:t>
                      </w:r>
                      <w:r>
                        <w:rPr>
                          <w:rFonts w:ascii="細明體" w:hAnsi="細明體" w:cs="細明體"/>
                          <w:color w:val="000000"/>
                          <w:sz w:val="24"/>
                        </w:rPr>
                        <w:t>高等教育目</w:t>
                      </w:r>
                    </w:p>
                  </w:txbxContent>
                </v:textbox>
                <w10:wrap type="square" anchory="margin"/>
              </v:shape>
            </w:pict>
          </mc:Fallback>
        </mc:AlternateContent>
      </w:r>
      <w:r>
        <w:rPr>
          <w:noProof/>
        </w:rPr>
        <mc:AlternateContent>
          <mc:Choice Requires="wps">
            <w:drawing>
              <wp:anchor distT="0" distB="0" distL="114300" distR="114300" simplePos="0" relativeHeight="251633664" behindDoc="0" locked="0" layoutInCell="1" allowOverlap="1">
                <wp:simplePos x="0" y="0"/>
                <wp:positionH relativeFrom="column">
                  <wp:posOffset>635040</wp:posOffset>
                </wp:positionH>
                <wp:positionV relativeFrom="margin">
                  <wp:posOffset>1944360</wp:posOffset>
                </wp:positionV>
                <wp:extent cx="762120" cy="0"/>
                <wp:effectExtent l="0" t="0" r="0" b="0"/>
                <wp:wrapSquare wrapText="bothSides"/>
                <wp:docPr id="3" name="文字方塊 3"/>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1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3" o:spid="_x0000_s1028" type="#_x0000_t202" style="position:absolute;margin-left:50pt;margin-top:153.1pt;width:60pt;height:0;z-index:25163366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1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34688" behindDoc="0" locked="0" layoutInCell="1" allowOverlap="1">
                <wp:simplePos x="0" y="0"/>
                <wp:positionH relativeFrom="column">
                  <wp:posOffset>635040</wp:posOffset>
                </wp:positionH>
                <wp:positionV relativeFrom="margin">
                  <wp:posOffset>2172960</wp:posOffset>
                </wp:positionV>
                <wp:extent cx="5082479" cy="0"/>
                <wp:effectExtent l="0" t="0" r="0" b="0"/>
                <wp:wrapSquare wrapText="bothSides"/>
                <wp:docPr id="4" name="文字方塊 4"/>
                <wp:cNvGraphicFramePr/>
                <a:graphic xmlns:a="http://schemas.openxmlformats.org/drawingml/2006/main">
                  <a:graphicData uri="http://schemas.microsoft.com/office/word/2010/wordprocessingShape">
                    <wps:wsp>
                      <wps:cNvSpPr txBox="1"/>
                      <wps:spPr>
                        <a:xfrm>
                          <a:off x="0" y="0"/>
                          <a:ext cx="508247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本辦法依大學法第三十八條及專科學校法第三十九條規定訂定之。</w:t>
                            </w:r>
                          </w:p>
                        </w:txbxContent>
                      </wps:txbx>
                      <wps:bodyPr wrap="none" lIns="0" tIns="0" rIns="0" bIns="0">
                        <a:spAutoFit/>
                      </wps:bodyPr>
                    </wps:wsp>
                  </a:graphicData>
                </a:graphic>
              </wp:anchor>
            </w:drawing>
          </mc:Choice>
          <mc:Fallback>
            <w:pict>
              <v:shape id="文字方塊 4" o:spid="_x0000_s1029" type="#_x0000_t202" style="position:absolute;margin-left:50pt;margin-top:171.1pt;width:400.2pt;height:0;z-index:25163468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本辦法依大學法第三十八條及專科學校法第三十九條規定訂定之。</w:t>
                      </w:r>
                    </w:p>
                  </w:txbxContent>
                </v:textbox>
                <w10:wrap type="square" anchory="margin"/>
              </v:shape>
            </w:pict>
          </mc:Fallback>
        </mc:AlternateContent>
      </w:r>
      <w:r>
        <w:rPr>
          <w:noProof/>
        </w:rPr>
        <mc:AlternateContent>
          <mc:Choice Requires="wps">
            <w:drawing>
              <wp:anchor distT="0" distB="0" distL="114300" distR="114300" simplePos="0" relativeHeight="251635712" behindDoc="0" locked="0" layoutInCell="1" allowOverlap="1">
                <wp:simplePos x="0" y="0"/>
                <wp:positionH relativeFrom="column">
                  <wp:posOffset>635040</wp:posOffset>
                </wp:positionH>
                <wp:positionV relativeFrom="margin">
                  <wp:posOffset>2630160</wp:posOffset>
                </wp:positionV>
                <wp:extent cx="762120" cy="0"/>
                <wp:effectExtent l="0" t="0" r="0" b="0"/>
                <wp:wrapSquare wrapText="bothSides"/>
                <wp:docPr id="5" name="文字方塊 5"/>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2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5" o:spid="_x0000_s1030" type="#_x0000_t202" style="position:absolute;margin-left:50pt;margin-top:207.1pt;width:60pt;height:0;z-index:25163571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2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36736" behindDoc="0" locked="0" layoutInCell="1" allowOverlap="1">
                <wp:simplePos x="0" y="0"/>
                <wp:positionH relativeFrom="column">
                  <wp:posOffset>635040</wp:posOffset>
                </wp:positionH>
                <wp:positionV relativeFrom="margin">
                  <wp:posOffset>2858760</wp:posOffset>
                </wp:positionV>
                <wp:extent cx="5608440" cy="0"/>
                <wp:effectExtent l="0" t="0" r="0" b="0"/>
                <wp:wrapSquare wrapText="bothSides"/>
                <wp:docPr id="6" name="文字方塊 6"/>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專科以上學校（</w:t>
                            </w:r>
                            <w:r>
                              <w:rPr>
                                <w:rFonts w:ascii="細明體" w:hAnsi="細明體" w:cs="細明體"/>
                                <w:color w:val="000000"/>
                                <w:sz w:val="24"/>
                              </w:rPr>
                              <w:t>以下簡稱學校）辦理產學合作，應以促進知識之累積及擴</w:t>
                            </w:r>
                          </w:p>
                          <w:p w:rsidR="00B72108" w:rsidRDefault="00690258">
                            <w:pPr>
                              <w:spacing w:before="0" w:after="0" w:line="240" w:lineRule="exact"/>
                              <w:jc w:val="left"/>
                            </w:pPr>
                            <w:r>
                              <w:rPr>
                                <w:rFonts w:ascii="細明體" w:hAnsi="細明體" w:cs="細明體"/>
                                <w:color w:val="000000"/>
                                <w:sz w:val="24"/>
                              </w:rPr>
                              <w:t>散為目標，發揮教育、訓練、研發、服務之功能，並裨益國家教育及經濟</w:t>
                            </w:r>
                          </w:p>
                          <w:p w:rsidR="00B72108" w:rsidRDefault="00690258">
                            <w:pPr>
                              <w:spacing w:before="0" w:after="0" w:line="240" w:lineRule="exact"/>
                              <w:jc w:val="left"/>
                            </w:pPr>
                            <w:r>
                              <w:rPr>
                                <w:rFonts w:ascii="細明體" w:hAnsi="細明體" w:cs="細明體"/>
                                <w:color w:val="000000"/>
                                <w:sz w:val="24"/>
                              </w:rPr>
                              <w:t>發展。</w:t>
                            </w:r>
                          </w:p>
                        </w:txbxContent>
                      </wps:txbx>
                      <wps:bodyPr wrap="none" lIns="0" tIns="0" rIns="0" bIns="0">
                        <a:spAutoFit/>
                      </wps:bodyPr>
                    </wps:wsp>
                  </a:graphicData>
                </a:graphic>
              </wp:anchor>
            </w:drawing>
          </mc:Choice>
          <mc:Fallback>
            <w:pict>
              <v:shape id="文字方塊 6" o:spid="_x0000_s1031" type="#_x0000_t202" style="position:absolute;margin-left:50pt;margin-top:225.1pt;width:441.6pt;height:0;z-index:25163673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專科以上學校（</w:t>
                      </w:r>
                      <w:r>
                        <w:rPr>
                          <w:rFonts w:ascii="細明體" w:hAnsi="細明體" w:cs="細明體"/>
                          <w:color w:val="000000"/>
                          <w:sz w:val="24"/>
                        </w:rPr>
                        <w:t>以下簡稱學校）辦理產學合作，應以促進知識之累積及擴</w:t>
                      </w:r>
                    </w:p>
                    <w:p w:rsidR="00B72108" w:rsidRDefault="00690258">
                      <w:pPr>
                        <w:spacing w:before="0" w:after="0" w:line="240" w:lineRule="exact"/>
                        <w:jc w:val="left"/>
                      </w:pPr>
                      <w:r>
                        <w:rPr>
                          <w:rFonts w:ascii="細明體" w:hAnsi="細明體" w:cs="細明體"/>
                          <w:color w:val="000000"/>
                          <w:sz w:val="24"/>
                        </w:rPr>
                        <w:t>散為目標，發揮教育、訓練、研發、服務之功能，並裨益國家教育及經濟</w:t>
                      </w:r>
                    </w:p>
                    <w:p w:rsidR="00B72108" w:rsidRDefault="00690258">
                      <w:pPr>
                        <w:spacing w:before="0" w:after="0" w:line="240" w:lineRule="exact"/>
                        <w:jc w:val="left"/>
                      </w:pPr>
                      <w:r>
                        <w:rPr>
                          <w:rFonts w:ascii="細明體" w:hAnsi="細明體" w:cs="細明體"/>
                          <w:color w:val="000000"/>
                          <w:sz w:val="24"/>
                        </w:rPr>
                        <w:t>發展。</w:t>
                      </w:r>
                    </w:p>
                  </w:txbxContent>
                </v:textbox>
                <w10:wrap type="square" anchory="margin"/>
              </v:shape>
            </w:pict>
          </mc:Fallback>
        </mc:AlternateContent>
      </w:r>
      <w:r>
        <w:rPr>
          <w:noProof/>
        </w:rPr>
        <mc:AlternateContent>
          <mc:Choice Requires="wps">
            <w:drawing>
              <wp:anchor distT="0" distB="0" distL="114300" distR="114300" simplePos="0" relativeHeight="251637760" behindDoc="0" locked="0" layoutInCell="1" allowOverlap="1">
                <wp:simplePos x="0" y="0"/>
                <wp:positionH relativeFrom="column">
                  <wp:posOffset>635040</wp:posOffset>
                </wp:positionH>
                <wp:positionV relativeFrom="margin">
                  <wp:posOffset>3773160</wp:posOffset>
                </wp:positionV>
                <wp:extent cx="762120" cy="0"/>
                <wp:effectExtent l="0" t="0" r="0" b="0"/>
                <wp:wrapSquare wrapText="bothSides"/>
                <wp:docPr id="7" name="文字方塊 7"/>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3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7" o:spid="_x0000_s1032" type="#_x0000_t202" style="position:absolute;margin-left:50pt;margin-top:297.1pt;width:60pt;height:0;z-index:25163776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3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38784" behindDoc="0" locked="0" layoutInCell="1" allowOverlap="1">
                <wp:simplePos x="0" y="0"/>
                <wp:positionH relativeFrom="column">
                  <wp:posOffset>635040</wp:posOffset>
                </wp:positionH>
                <wp:positionV relativeFrom="margin">
                  <wp:posOffset>4001760</wp:posOffset>
                </wp:positionV>
                <wp:extent cx="5608440" cy="0"/>
                <wp:effectExtent l="0" t="0" r="0" b="0"/>
                <wp:wrapSquare wrapText="bothSides"/>
                <wp:docPr id="8" name="文字方塊 8"/>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本辦法所稱產學合作，指學校為達成前條所定目標及功能，與政府機關、</w:t>
                            </w:r>
                          </w:p>
                          <w:p w:rsidR="00B72108" w:rsidRDefault="00690258">
                            <w:pPr>
                              <w:spacing w:before="0" w:after="0" w:line="240" w:lineRule="exact"/>
                              <w:jc w:val="left"/>
                            </w:pPr>
                            <w:r>
                              <w:rPr>
                                <w:rFonts w:ascii="細明體" w:hAnsi="細明體" w:cs="細明體"/>
                                <w:color w:val="000000"/>
                                <w:sz w:val="24"/>
                              </w:rPr>
                              <w:t>事業機構、民間團體及學術研究機構（以下簡稱合作機構）合作辦理下列</w:t>
                            </w:r>
                          </w:p>
                          <w:p w:rsidR="00B72108" w:rsidRDefault="00690258">
                            <w:pPr>
                              <w:spacing w:before="0" w:after="0" w:line="240" w:lineRule="exact"/>
                              <w:jc w:val="left"/>
                            </w:pPr>
                            <w:r>
                              <w:rPr>
                                <w:rFonts w:ascii="細明體" w:hAnsi="細明體" w:cs="細明體"/>
                                <w:color w:val="000000"/>
                                <w:sz w:val="24"/>
                              </w:rPr>
                              <w:t>事項之</w:t>
                            </w:r>
                            <w:proofErr w:type="gramStart"/>
                            <w:r>
                              <w:rPr>
                                <w:rFonts w:ascii="細明體" w:hAnsi="細明體" w:cs="細明體"/>
                                <w:color w:val="000000"/>
                                <w:sz w:val="24"/>
                              </w:rPr>
                              <w:t>一</w:t>
                            </w:r>
                            <w:proofErr w:type="gramEnd"/>
                            <w:r>
                              <w:rPr>
                                <w:rFonts w:ascii="細明體" w:hAnsi="細明體" w:cs="細明體"/>
                                <w:color w:val="000000"/>
                                <w:sz w:val="24"/>
                              </w:rPr>
                              <w:t>者：</w:t>
                            </w:r>
                          </w:p>
                        </w:txbxContent>
                      </wps:txbx>
                      <wps:bodyPr wrap="none" lIns="0" tIns="0" rIns="0" bIns="0">
                        <a:spAutoFit/>
                      </wps:bodyPr>
                    </wps:wsp>
                  </a:graphicData>
                </a:graphic>
              </wp:anchor>
            </w:drawing>
          </mc:Choice>
          <mc:Fallback>
            <w:pict>
              <v:shape id="文字方塊 8" o:spid="_x0000_s1033" type="#_x0000_t202" style="position:absolute;margin-left:50pt;margin-top:315.1pt;width:441.6pt;height:0;z-index:25163878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本辦法所稱產學合作，指學校為達成前條所定目標及功能，與政府機關、</w:t>
                      </w:r>
                    </w:p>
                    <w:p w:rsidR="00B72108" w:rsidRDefault="00690258">
                      <w:pPr>
                        <w:spacing w:before="0" w:after="0" w:line="240" w:lineRule="exact"/>
                        <w:jc w:val="left"/>
                      </w:pPr>
                      <w:r>
                        <w:rPr>
                          <w:rFonts w:ascii="細明體" w:hAnsi="細明體" w:cs="細明體"/>
                          <w:color w:val="000000"/>
                          <w:sz w:val="24"/>
                        </w:rPr>
                        <w:t>事業機構、民間團體及學術研究機構（以下簡稱合作機構）合作辦理下列</w:t>
                      </w:r>
                    </w:p>
                    <w:p w:rsidR="00B72108" w:rsidRDefault="00690258">
                      <w:pPr>
                        <w:spacing w:before="0" w:after="0" w:line="240" w:lineRule="exact"/>
                        <w:jc w:val="left"/>
                      </w:pPr>
                      <w:r>
                        <w:rPr>
                          <w:rFonts w:ascii="細明體" w:hAnsi="細明體" w:cs="細明體"/>
                          <w:color w:val="000000"/>
                          <w:sz w:val="24"/>
                        </w:rPr>
                        <w:t>事項之</w:t>
                      </w:r>
                      <w:proofErr w:type="gramStart"/>
                      <w:r>
                        <w:rPr>
                          <w:rFonts w:ascii="細明體" w:hAnsi="細明體" w:cs="細明體"/>
                          <w:color w:val="000000"/>
                          <w:sz w:val="24"/>
                        </w:rPr>
                        <w:t>一</w:t>
                      </w:r>
                      <w:proofErr w:type="gramEnd"/>
                      <w:r>
                        <w:rPr>
                          <w:rFonts w:ascii="細明體" w:hAnsi="細明體" w:cs="細明體"/>
                          <w:color w:val="000000"/>
                          <w:sz w:val="24"/>
                        </w:rPr>
                        <w:t>者：</w:t>
                      </w:r>
                    </w:p>
                  </w:txbxContent>
                </v:textbox>
                <w10:wrap type="square" anchory="margin"/>
              </v:shape>
            </w:pict>
          </mc:Fallback>
        </mc:AlternateContent>
      </w:r>
      <w:r>
        <w:rPr>
          <w:noProof/>
        </w:rPr>
        <mc:AlternateContent>
          <mc:Choice Requires="wps">
            <w:drawing>
              <wp:anchor distT="0" distB="0" distL="114300" distR="114300" simplePos="0" relativeHeight="251639808" behindDoc="0" locked="0" layoutInCell="1" allowOverlap="1">
                <wp:simplePos x="0" y="0"/>
                <wp:positionH relativeFrom="column">
                  <wp:posOffset>635040</wp:posOffset>
                </wp:positionH>
                <wp:positionV relativeFrom="margin">
                  <wp:posOffset>4687560</wp:posOffset>
                </wp:positionV>
                <wp:extent cx="5608440" cy="0"/>
                <wp:effectExtent l="0" t="0" r="0" b="0"/>
                <wp:wrapSquare wrapText="bothSides"/>
                <wp:docPr id="9" name="文字方塊 9"/>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一、各類研發及其應用事項：包括專題研究、物質交換、檢測檢驗、技術</w:t>
                            </w:r>
                          </w:p>
                          <w:p w:rsidR="00B72108" w:rsidRDefault="00690258">
                            <w:pPr>
                              <w:spacing w:before="0" w:after="0" w:line="240" w:lineRule="exact"/>
                              <w:ind w:left="480"/>
                              <w:jc w:val="left"/>
                            </w:pPr>
                            <w:r>
                              <w:rPr>
                                <w:rFonts w:ascii="細明體" w:hAnsi="細明體" w:cs="細明體"/>
                                <w:color w:val="000000"/>
                                <w:sz w:val="24"/>
                              </w:rPr>
                              <w:t>服務、諮詢顧問、專利申請、技術移轉、創新育成等。</w:t>
                            </w:r>
                          </w:p>
                          <w:p w:rsidR="00B72108" w:rsidRDefault="00690258">
                            <w:pPr>
                              <w:spacing w:before="0" w:after="0" w:line="240" w:lineRule="exact"/>
                              <w:jc w:val="left"/>
                            </w:pPr>
                            <w:r>
                              <w:rPr>
                                <w:rFonts w:ascii="細明體" w:hAnsi="細明體" w:cs="細明體"/>
                                <w:color w:val="000000"/>
                                <w:sz w:val="24"/>
                              </w:rPr>
                              <w:t>二、各類人才培育事項：包括學生及合作機構人員各類教育、培訓、研習</w:t>
                            </w:r>
                          </w:p>
                          <w:p w:rsidR="00B72108" w:rsidRDefault="00690258">
                            <w:pPr>
                              <w:spacing w:before="0" w:after="0" w:line="240" w:lineRule="exact"/>
                              <w:ind w:left="480"/>
                              <w:jc w:val="left"/>
                            </w:pPr>
                            <w:r>
                              <w:rPr>
                                <w:rFonts w:ascii="細明體" w:hAnsi="細明體" w:cs="細明體"/>
                                <w:color w:val="000000"/>
                                <w:sz w:val="24"/>
                              </w:rPr>
                              <w:t>、研討、實習或訓練等。</w:t>
                            </w:r>
                          </w:p>
                        </w:txbxContent>
                      </wps:txbx>
                      <wps:bodyPr wrap="none" lIns="0" tIns="0" rIns="0" bIns="0">
                        <a:spAutoFit/>
                      </wps:bodyPr>
                    </wps:wsp>
                  </a:graphicData>
                </a:graphic>
              </wp:anchor>
            </w:drawing>
          </mc:Choice>
          <mc:Fallback>
            <w:pict>
              <v:shape id="文字方塊 9" o:spid="_x0000_s1034" type="#_x0000_t202" style="position:absolute;margin-left:50pt;margin-top:369.1pt;width:441.6pt;height:0;z-index:25163980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一、各類研發及其應用事項：包括專題研究、物質交換、檢測檢驗、技術</w:t>
                      </w:r>
                    </w:p>
                    <w:p w:rsidR="00B72108" w:rsidRDefault="00690258">
                      <w:pPr>
                        <w:spacing w:before="0" w:after="0" w:line="240" w:lineRule="exact"/>
                        <w:ind w:left="480"/>
                        <w:jc w:val="left"/>
                      </w:pPr>
                      <w:r>
                        <w:rPr>
                          <w:rFonts w:ascii="細明體" w:hAnsi="細明體" w:cs="細明體"/>
                          <w:color w:val="000000"/>
                          <w:sz w:val="24"/>
                        </w:rPr>
                        <w:t>服務、諮詢顧問、專利申請、技術移轉、創新育成等。</w:t>
                      </w:r>
                    </w:p>
                    <w:p w:rsidR="00B72108" w:rsidRDefault="00690258">
                      <w:pPr>
                        <w:spacing w:before="0" w:after="0" w:line="240" w:lineRule="exact"/>
                        <w:jc w:val="left"/>
                      </w:pPr>
                      <w:r>
                        <w:rPr>
                          <w:rFonts w:ascii="細明體" w:hAnsi="細明體" w:cs="細明體"/>
                          <w:color w:val="000000"/>
                          <w:sz w:val="24"/>
                        </w:rPr>
                        <w:t>二、各類人才培育事項：包括學生及合作機構人員各類教育、培訓、研習</w:t>
                      </w:r>
                    </w:p>
                    <w:p w:rsidR="00B72108" w:rsidRDefault="00690258">
                      <w:pPr>
                        <w:spacing w:before="0" w:after="0" w:line="240" w:lineRule="exact"/>
                        <w:ind w:left="480"/>
                        <w:jc w:val="left"/>
                      </w:pPr>
                      <w:r>
                        <w:rPr>
                          <w:rFonts w:ascii="細明體" w:hAnsi="細明體" w:cs="細明體"/>
                          <w:color w:val="000000"/>
                          <w:sz w:val="24"/>
                        </w:rPr>
                        <w:t>、研討、實習或訓練等。</w:t>
                      </w:r>
                    </w:p>
                  </w:txbxContent>
                </v:textbox>
                <w10:wrap type="square" anchory="margin"/>
              </v:shape>
            </w:pict>
          </mc:Fallback>
        </mc:AlternateContent>
      </w:r>
      <w:r>
        <w:rPr>
          <w:noProof/>
        </w:rPr>
        <mc:AlternateContent>
          <mc:Choice Requires="wps">
            <w:drawing>
              <wp:anchor distT="0" distB="0" distL="114300" distR="114300" simplePos="0" relativeHeight="251640832" behindDoc="0" locked="0" layoutInCell="1" allowOverlap="1">
                <wp:simplePos x="0" y="0"/>
                <wp:positionH relativeFrom="column">
                  <wp:posOffset>635040</wp:posOffset>
                </wp:positionH>
                <wp:positionV relativeFrom="margin">
                  <wp:posOffset>5601960</wp:posOffset>
                </wp:positionV>
                <wp:extent cx="3505319" cy="0"/>
                <wp:effectExtent l="0" t="0" r="0" b="0"/>
                <wp:wrapSquare wrapText="bothSides"/>
                <wp:docPr id="10" name="文字方塊 10"/>
                <wp:cNvGraphicFramePr/>
                <a:graphic xmlns:a="http://schemas.openxmlformats.org/drawingml/2006/main">
                  <a:graphicData uri="http://schemas.microsoft.com/office/word/2010/wordprocessingShape">
                    <wps:wsp>
                      <wps:cNvSpPr txBox="1"/>
                      <wps:spPr>
                        <a:xfrm>
                          <a:off x="0" y="0"/>
                          <a:ext cx="350531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三、其他有關學校智慧財產權益之運用事項。</w:t>
                            </w:r>
                          </w:p>
                        </w:txbxContent>
                      </wps:txbx>
                      <wps:bodyPr wrap="none" lIns="0" tIns="0" rIns="0" bIns="0">
                        <a:spAutoFit/>
                      </wps:bodyPr>
                    </wps:wsp>
                  </a:graphicData>
                </a:graphic>
              </wp:anchor>
            </w:drawing>
          </mc:Choice>
          <mc:Fallback>
            <w:pict>
              <v:shape id="文字方塊 10" o:spid="_x0000_s1035" type="#_x0000_t202" style="position:absolute;margin-left:50pt;margin-top:441.1pt;width:276pt;height:0;z-index:25164083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三、其他有關學校智慧財產權益之運用事項。</w:t>
                      </w:r>
                    </w:p>
                  </w:txbxContent>
                </v:textbox>
                <w10:wrap type="square" anchory="margin"/>
              </v:shape>
            </w:pict>
          </mc:Fallback>
        </mc:AlternateContent>
      </w:r>
      <w:r>
        <w:rPr>
          <w:noProof/>
        </w:rPr>
        <mc:AlternateContent>
          <mc:Choice Requires="wps">
            <w:drawing>
              <wp:anchor distT="0" distB="0" distL="114300" distR="114300" simplePos="0" relativeHeight="251641856" behindDoc="0" locked="0" layoutInCell="1" allowOverlap="1">
                <wp:simplePos x="0" y="0"/>
                <wp:positionH relativeFrom="column">
                  <wp:posOffset>635040</wp:posOffset>
                </wp:positionH>
                <wp:positionV relativeFrom="margin">
                  <wp:posOffset>6059160</wp:posOffset>
                </wp:positionV>
                <wp:extent cx="762120" cy="0"/>
                <wp:effectExtent l="0" t="0" r="0" b="0"/>
                <wp:wrapSquare wrapText="bothSides"/>
                <wp:docPr id="11" name="文字方塊 11"/>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4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11" o:spid="_x0000_s1036" type="#_x0000_t202" style="position:absolute;margin-left:50pt;margin-top:477.1pt;width:60pt;height:0;z-index:25164185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4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635040</wp:posOffset>
                </wp:positionH>
                <wp:positionV relativeFrom="margin">
                  <wp:posOffset>6287759</wp:posOffset>
                </wp:positionV>
                <wp:extent cx="5608440" cy="0"/>
                <wp:effectExtent l="0" t="0" r="0" b="0"/>
                <wp:wrapSquare wrapText="bothSides"/>
                <wp:docPr id="12" name="文字方塊 12"/>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學校辦理產學合作，應就教學及研究特色，配合校務發展，進行整體規劃</w:t>
                            </w:r>
                          </w:p>
                          <w:p w:rsidR="00B72108" w:rsidRDefault="00690258">
                            <w:pPr>
                              <w:spacing w:before="0" w:after="0" w:line="240" w:lineRule="exact"/>
                              <w:jc w:val="left"/>
                            </w:pPr>
                            <w:r>
                              <w:rPr>
                                <w:rFonts w:ascii="細明體" w:hAnsi="細明體" w:cs="細明體"/>
                                <w:color w:val="000000"/>
                                <w:sz w:val="24"/>
                              </w:rPr>
                              <w:t>；並就下列事項訂定相關規定，提校務會議通過後公告之：</w:t>
                            </w:r>
                          </w:p>
                          <w:p w:rsidR="00B72108" w:rsidRDefault="00690258">
                            <w:pPr>
                              <w:spacing w:before="0" w:after="0" w:line="240" w:lineRule="exact"/>
                              <w:jc w:val="left"/>
                            </w:pPr>
                            <w:r>
                              <w:rPr>
                                <w:rFonts w:ascii="細明體" w:hAnsi="細明體" w:cs="細明體"/>
                                <w:color w:val="000000"/>
                                <w:sz w:val="24"/>
                              </w:rPr>
                              <w:t>一、學校產學合作推動單位之設置及其任務。</w:t>
                            </w:r>
                          </w:p>
                        </w:txbxContent>
                      </wps:txbx>
                      <wps:bodyPr wrap="none" lIns="0" tIns="0" rIns="0" bIns="0">
                        <a:spAutoFit/>
                      </wps:bodyPr>
                    </wps:wsp>
                  </a:graphicData>
                </a:graphic>
              </wp:anchor>
            </w:drawing>
          </mc:Choice>
          <mc:Fallback>
            <w:pict>
              <v:shape id="文字方塊 12" o:spid="_x0000_s1037" type="#_x0000_t202" style="position:absolute;margin-left:50pt;margin-top:495.1pt;width:441.6pt;height:0;z-index:25164288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學校辦理產學合作，應就教學及研究特色，配合校務發展，進行整體規劃</w:t>
                      </w:r>
                    </w:p>
                    <w:p w:rsidR="00B72108" w:rsidRDefault="00690258">
                      <w:pPr>
                        <w:spacing w:before="0" w:after="0" w:line="240" w:lineRule="exact"/>
                        <w:jc w:val="left"/>
                      </w:pPr>
                      <w:r>
                        <w:rPr>
                          <w:rFonts w:ascii="細明體" w:hAnsi="細明體" w:cs="細明體"/>
                          <w:color w:val="000000"/>
                          <w:sz w:val="24"/>
                        </w:rPr>
                        <w:t>；並就下列事項訂定相關規定，提校務會議通過後公告之：</w:t>
                      </w:r>
                    </w:p>
                    <w:p w:rsidR="00B72108" w:rsidRDefault="00690258">
                      <w:pPr>
                        <w:spacing w:before="0" w:after="0" w:line="240" w:lineRule="exact"/>
                        <w:jc w:val="left"/>
                      </w:pPr>
                      <w:r>
                        <w:rPr>
                          <w:rFonts w:ascii="細明體" w:hAnsi="細明體" w:cs="細明體"/>
                          <w:color w:val="000000"/>
                          <w:sz w:val="24"/>
                        </w:rPr>
                        <w:t>一、學校產學合作推動單位之設置及其任務。</w:t>
                      </w:r>
                    </w:p>
                  </w:txbxContent>
                </v:textbox>
                <w10:wrap type="square" anchory="margin"/>
              </v:shape>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635040</wp:posOffset>
                </wp:positionH>
                <wp:positionV relativeFrom="margin">
                  <wp:posOffset>6973560</wp:posOffset>
                </wp:positionV>
                <wp:extent cx="5608440" cy="0"/>
                <wp:effectExtent l="0" t="0" r="0" b="0"/>
                <wp:wrapSquare wrapText="bothSides"/>
                <wp:docPr id="13" name="文字方塊 13"/>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二、合作成果與相關智慧財產權之歸屬、管理及運用。</w:t>
                            </w:r>
                          </w:p>
                          <w:p w:rsidR="00B72108" w:rsidRDefault="00690258">
                            <w:pPr>
                              <w:spacing w:before="0" w:after="0" w:line="240" w:lineRule="exact"/>
                              <w:jc w:val="left"/>
                            </w:pPr>
                            <w:r>
                              <w:rPr>
                                <w:rFonts w:ascii="細明體" w:hAnsi="細明體" w:cs="細明體"/>
                                <w:color w:val="000000"/>
                                <w:sz w:val="24"/>
                              </w:rPr>
                              <w:t>三、合作成果與相關智慧財產權運用所得利益之歸屬及分配。</w:t>
                            </w:r>
                          </w:p>
                          <w:p w:rsidR="00B72108" w:rsidRDefault="00690258">
                            <w:pPr>
                              <w:spacing w:before="0" w:after="0" w:line="240" w:lineRule="exact"/>
                              <w:jc w:val="left"/>
                            </w:pPr>
                            <w:r>
                              <w:rPr>
                                <w:rFonts w:ascii="細明體" w:hAnsi="細明體" w:cs="細明體"/>
                                <w:color w:val="000000"/>
                                <w:sz w:val="24"/>
                              </w:rPr>
                              <w:t>四、參與產學合作相關人員之利益衝突迴避及保密。</w:t>
                            </w:r>
                          </w:p>
                          <w:p w:rsidR="00B72108" w:rsidRDefault="00690258">
                            <w:pPr>
                              <w:spacing w:before="0" w:after="0" w:line="240" w:lineRule="exact"/>
                              <w:jc w:val="left"/>
                            </w:pPr>
                            <w:r>
                              <w:rPr>
                                <w:rFonts w:ascii="細明體" w:hAnsi="細明體" w:cs="細明體"/>
                                <w:color w:val="000000"/>
                                <w:sz w:val="24"/>
                              </w:rPr>
                              <w:t>五、涉及敏感性科技、生命尊嚴或專業道德者，其研究指標及管制機制。</w:t>
                            </w:r>
                          </w:p>
                          <w:p w:rsidR="00B72108" w:rsidRDefault="00690258">
                            <w:pPr>
                              <w:spacing w:before="0" w:after="0" w:line="240" w:lineRule="exact"/>
                              <w:jc w:val="left"/>
                            </w:pPr>
                            <w:r>
                              <w:rPr>
                                <w:rFonts w:ascii="細明體" w:hAnsi="細明體" w:cs="細明體"/>
                                <w:color w:val="000000"/>
                                <w:sz w:val="24"/>
                              </w:rPr>
                              <w:t>六、其他與產學合作有關之權益保障、風險控管及應注意事項。</w:t>
                            </w:r>
                          </w:p>
                          <w:p w:rsidR="00B72108" w:rsidRDefault="00690258">
                            <w:pPr>
                              <w:spacing w:before="0" w:after="0" w:line="240" w:lineRule="exact"/>
                              <w:jc w:val="left"/>
                            </w:pPr>
                            <w:r>
                              <w:rPr>
                                <w:rFonts w:ascii="細明體" w:hAnsi="細明體" w:cs="細明體"/>
                                <w:color w:val="000000"/>
                                <w:sz w:val="24"/>
                              </w:rPr>
                              <w:t>前項第五款敏感性科技之範圍，依中央科技主管機關所定有關敏感科技</w:t>
                            </w:r>
                            <w:proofErr w:type="gramStart"/>
                            <w:r>
                              <w:rPr>
                                <w:rFonts w:ascii="細明體" w:hAnsi="細明體" w:cs="細明體"/>
                                <w:color w:val="000000"/>
                                <w:sz w:val="24"/>
                              </w:rPr>
                              <w:t>研</w:t>
                            </w:r>
                            <w:proofErr w:type="gramEnd"/>
                          </w:p>
                          <w:p w:rsidR="00B72108" w:rsidRDefault="00690258">
                            <w:pPr>
                              <w:spacing w:before="0" w:after="0" w:line="240" w:lineRule="exact"/>
                              <w:jc w:val="left"/>
                            </w:pPr>
                            <w:r>
                              <w:rPr>
                                <w:rFonts w:ascii="細明體" w:hAnsi="細明體" w:cs="細明體"/>
                                <w:color w:val="000000"/>
                                <w:sz w:val="24"/>
                              </w:rPr>
                              <w:t>究安全管制作業之法規規定。</w:t>
                            </w:r>
                          </w:p>
                        </w:txbxContent>
                      </wps:txbx>
                      <wps:bodyPr wrap="none" lIns="0" tIns="0" rIns="0" bIns="0">
                        <a:spAutoFit/>
                      </wps:bodyPr>
                    </wps:wsp>
                  </a:graphicData>
                </a:graphic>
              </wp:anchor>
            </w:drawing>
          </mc:Choice>
          <mc:Fallback>
            <w:pict>
              <v:shape id="文字方塊 13" o:spid="_x0000_s1038" type="#_x0000_t202" style="position:absolute;margin-left:50pt;margin-top:549.1pt;width:441.6pt;height:0;z-index:25164390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二、合作成果與相關智慧財產權之歸屬、管理及運用。</w:t>
                      </w:r>
                    </w:p>
                    <w:p w:rsidR="00B72108" w:rsidRDefault="00690258">
                      <w:pPr>
                        <w:spacing w:before="0" w:after="0" w:line="240" w:lineRule="exact"/>
                        <w:jc w:val="left"/>
                      </w:pPr>
                      <w:r>
                        <w:rPr>
                          <w:rFonts w:ascii="細明體" w:hAnsi="細明體" w:cs="細明體"/>
                          <w:color w:val="000000"/>
                          <w:sz w:val="24"/>
                        </w:rPr>
                        <w:t>三、合作成果與相關智慧財產權運用所得利益之歸屬及分配。</w:t>
                      </w:r>
                    </w:p>
                    <w:p w:rsidR="00B72108" w:rsidRDefault="00690258">
                      <w:pPr>
                        <w:spacing w:before="0" w:after="0" w:line="240" w:lineRule="exact"/>
                        <w:jc w:val="left"/>
                      </w:pPr>
                      <w:r>
                        <w:rPr>
                          <w:rFonts w:ascii="細明體" w:hAnsi="細明體" w:cs="細明體"/>
                          <w:color w:val="000000"/>
                          <w:sz w:val="24"/>
                        </w:rPr>
                        <w:t>四、參與產學合作相關人員之利益衝突迴避及保密。</w:t>
                      </w:r>
                    </w:p>
                    <w:p w:rsidR="00B72108" w:rsidRDefault="00690258">
                      <w:pPr>
                        <w:spacing w:before="0" w:after="0" w:line="240" w:lineRule="exact"/>
                        <w:jc w:val="left"/>
                      </w:pPr>
                      <w:r>
                        <w:rPr>
                          <w:rFonts w:ascii="細明體" w:hAnsi="細明體" w:cs="細明體"/>
                          <w:color w:val="000000"/>
                          <w:sz w:val="24"/>
                        </w:rPr>
                        <w:t>五、涉及敏感性科技、生命尊嚴或專業道德者，其研究指標及管制機制。</w:t>
                      </w:r>
                    </w:p>
                    <w:p w:rsidR="00B72108" w:rsidRDefault="00690258">
                      <w:pPr>
                        <w:spacing w:before="0" w:after="0" w:line="240" w:lineRule="exact"/>
                        <w:jc w:val="left"/>
                      </w:pPr>
                      <w:r>
                        <w:rPr>
                          <w:rFonts w:ascii="細明體" w:hAnsi="細明體" w:cs="細明體"/>
                          <w:color w:val="000000"/>
                          <w:sz w:val="24"/>
                        </w:rPr>
                        <w:t>六、其他與產學合作有關之權益保障、風險控管及應注意事項。</w:t>
                      </w:r>
                    </w:p>
                    <w:p w:rsidR="00B72108" w:rsidRDefault="00690258">
                      <w:pPr>
                        <w:spacing w:before="0" w:after="0" w:line="240" w:lineRule="exact"/>
                        <w:jc w:val="left"/>
                      </w:pPr>
                      <w:r>
                        <w:rPr>
                          <w:rFonts w:ascii="細明體" w:hAnsi="細明體" w:cs="細明體"/>
                          <w:color w:val="000000"/>
                          <w:sz w:val="24"/>
                        </w:rPr>
                        <w:t>前項第五款敏感性科技之範圍，依中央科技主管機關所定有關敏感科技</w:t>
                      </w:r>
                      <w:proofErr w:type="gramStart"/>
                      <w:r>
                        <w:rPr>
                          <w:rFonts w:ascii="細明體" w:hAnsi="細明體" w:cs="細明體"/>
                          <w:color w:val="000000"/>
                          <w:sz w:val="24"/>
                        </w:rPr>
                        <w:t>研</w:t>
                      </w:r>
                      <w:proofErr w:type="gramEnd"/>
                    </w:p>
                    <w:p w:rsidR="00B72108" w:rsidRDefault="00690258">
                      <w:pPr>
                        <w:spacing w:before="0" w:after="0" w:line="240" w:lineRule="exact"/>
                        <w:jc w:val="left"/>
                      </w:pPr>
                      <w:r>
                        <w:rPr>
                          <w:rFonts w:ascii="細明體" w:hAnsi="細明體" w:cs="細明體"/>
                          <w:color w:val="000000"/>
                          <w:sz w:val="24"/>
                        </w:rPr>
                        <w:t>究安全管制作業之法規規定。</w:t>
                      </w:r>
                    </w:p>
                  </w:txbxContent>
                </v:textbox>
                <w10:wrap type="square" anchory="margin"/>
              </v:shape>
            </w:pict>
          </mc:Fallback>
        </mc:AlternateContent>
      </w:r>
      <w:r>
        <w:rPr>
          <w:noProof/>
        </w:rPr>
        <mc:AlternateContent>
          <mc:Choice Requires="wps">
            <w:drawing>
              <wp:anchor distT="0" distB="0" distL="114300" distR="114300" simplePos="0" relativeHeight="251644928" behindDoc="0" locked="0" layoutInCell="1" allowOverlap="1">
                <wp:simplePos x="0" y="0"/>
                <wp:positionH relativeFrom="column">
                  <wp:posOffset>635040</wp:posOffset>
                </wp:positionH>
                <wp:positionV relativeFrom="margin">
                  <wp:posOffset>8802360</wp:posOffset>
                </wp:positionV>
                <wp:extent cx="762120" cy="0"/>
                <wp:effectExtent l="0" t="0" r="0" b="0"/>
                <wp:wrapSquare wrapText="bothSides"/>
                <wp:docPr id="14" name="文字方塊 14"/>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5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14" o:spid="_x0000_s1039" type="#_x0000_t202" style="position:absolute;margin-left:50pt;margin-top:693.1pt;width:60pt;height:0;z-index:25164492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5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635040</wp:posOffset>
                </wp:positionH>
                <wp:positionV relativeFrom="margin">
                  <wp:posOffset>9030960</wp:posOffset>
                </wp:positionV>
                <wp:extent cx="5082479" cy="0"/>
                <wp:effectExtent l="0" t="0" r="0" b="0"/>
                <wp:wrapSquare wrapText="bothSides"/>
                <wp:docPr id="15" name="文字方塊 15"/>
                <wp:cNvGraphicFramePr/>
                <a:graphic xmlns:a="http://schemas.openxmlformats.org/drawingml/2006/main">
                  <a:graphicData uri="http://schemas.microsoft.com/office/word/2010/wordprocessingShape">
                    <wps:wsp>
                      <wps:cNvSpPr txBox="1"/>
                      <wps:spPr>
                        <a:xfrm>
                          <a:off x="0" y="0"/>
                          <a:ext cx="508247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學校辦理產學合作，應與合作機構簽訂書面契約，定明下列事項：</w:t>
                            </w:r>
                          </w:p>
                          <w:p w:rsidR="00B72108" w:rsidRDefault="00690258">
                            <w:pPr>
                              <w:spacing w:before="0" w:after="0" w:line="240" w:lineRule="exact"/>
                              <w:jc w:val="left"/>
                            </w:pPr>
                            <w:r>
                              <w:rPr>
                                <w:rFonts w:ascii="細明體" w:hAnsi="細明體" w:cs="細明體"/>
                                <w:color w:val="000000"/>
                                <w:sz w:val="24"/>
                              </w:rPr>
                              <w:t>一、產學合作之標的及交付項目。</w:t>
                            </w:r>
                          </w:p>
                        </w:txbxContent>
                      </wps:txbx>
                      <wps:bodyPr wrap="none" lIns="0" tIns="0" rIns="0" bIns="0">
                        <a:spAutoFit/>
                      </wps:bodyPr>
                    </wps:wsp>
                  </a:graphicData>
                </a:graphic>
              </wp:anchor>
            </w:drawing>
          </mc:Choice>
          <mc:Fallback>
            <w:pict>
              <v:shape id="文字方塊 15" o:spid="_x0000_s1040" type="#_x0000_t202" style="position:absolute;margin-left:50pt;margin-top:711.1pt;width:400.2pt;height:0;z-index:25164595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學校辦理產學合作，應與合作機構簽訂書面契約，定明下列事項：</w:t>
                      </w:r>
                    </w:p>
                    <w:p w:rsidR="00B72108" w:rsidRDefault="00690258">
                      <w:pPr>
                        <w:spacing w:before="0" w:after="0" w:line="240" w:lineRule="exact"/>
                        <w:jc w:val="left"/>
                      </w:pPr>
                      <w:r>
                        <w:rPr>
                          <w:rFonts w:ascii="細明體" w:hAnsi="細明體" w:cs="細明體"/>
                          <w:color w:val="000000"/>
                          <w:sz w:val="24"/>
                        </w:rPr>
                        <w:t>一、產學合作之標的及交付項目。</w:t>
                      </w:r>
                    </w:p>
                  </w:txbxContent>
                </v:textbox>
                <w10:wrap type="square" anchory="margin"/>
              </v:shape>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635040</wp:posOffset>
                </wp:positionH>
                <wp:positionV relativeFrom="margin">
                  <wp:posOffset>9488160</wp:posOffset>
                </wp:positionV>
                <wp:extent cx="3680639" cy="0"/>
                <wp:effectExtent l="0" t="0" r="0" b="0"/>
                <wp:wrapSquare wrapText="bothSides"/>
                <wp:docPr id="16" name="文字方塊 16"/>
                <wp:cNvGraphicFramePr/>
                <a:graphic xmlns:a="http://schemas.openxmlformats.org/drawingml/2006/main">
                  <a:graphicData uri="http://schemas.microsoft.com/office/word/2010/wordprocessingShape">
                    <wps:wsp>
                      <wps:cNvSpPr txBox="1"/>
                      <wps:spPr>
                        <a:xfrm>
                          <a:off x="0" y="0"/>
                          <a:ext cx="368063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二、契約當事人應提供之必要經費或其他資源。</w:t>
                            </w:r>
                          </w:p>
                        </w:txbxContent>
                      </wps:txbx>
                      <wps:bodyPr wrap="none" lIns="0" tIns="0" rIns="0" bIns="0">
                        <a:spAutoFit/>
                      </wps:bodyPr>
                    </wps:wsp>
                  </a:graphicData>
                </a:graphic>
              </wp:anchor>
            </w:drawing>
          </mc:Choice>
          <mc:Fallback>
            <w:pict>
              <v:shape id="文字方塊 16" o:spid="_x0000_s1041" type="#_x0000_t202" style="position:absolute;margin-left:50pt;margin-top:747.1pt;width:289.8pt;height:0;z-index:25164697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二、契約當事人應提供之必要經費或其他資源。</w:t>
                      </w:r>
                    </w:p>
                  </w:txbxContent>
                </v:textbox>
                <w10:wrap type="square" anchory="margin"/>
              </v:shape>
            </w:pict>
          </mc:Fallback>
        </mc:AlternateContent>
      </w:r>
      <w:r>
        <w:rPr>
          <w:noProof/>
        </w:rPr>
        <w:drawing>
          <wp:anchor distT="0" distB="0" distL="114300" distR="114300" simplePos="0" relativeHeight="251648000" behindDoc="1" locked="0" layoutInCell="1" allowOverlap="1">
            <wp:simplePos x="0" y="0"/>
            <wp:positionH relativeFrom="page">
              <wp:posOffset>635040</wp:posOffset>
            </wp:positionH>
            <wp:positionV relativeFrom="page">
              <wp:posOffset>254160</wp:posOffset>
            </wp:positionV>
            <wp:extent cx="2540160" cy="440640"/>
            <wp:effectExtent l="0" t="0" r="0" b="0"/>
            <wp:wrapNone/>
            <wp:docPr id="17" name="圖片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540160" cy="440640"/>
                    </a:xfrm>
                    <a:prstGeom prst="rect">
                      <a:avLst/>
                    </a:prstGeom>
                    <a:ln>
                      <a:noFill/>
                      <a:prstDash/>
                    </a:ln>
                  </pic:spPr>
                </pic:pic>
              </a:graphicData>
            </a:graphic>
          </wp:anchor>
        </w:drawing>
      </w:r>
    </w:p>
    <w:p w:rsidR="00B72108" w:rsidRDefault="00B72108">
      <w:pPr>
        <w:pageBreakBefore/>
        <w:spacing w:before="0" w:line="0" w:lineRule="atLeast"/>
        <w:jc w:val="left"/>
      </w:pPr>
    </w:p>
    <w:p w:rsidR="00B72108" w:rsidRDefault="00690258">
      <w:pPr>
        <w:spacing w:before="0" w:line="0" w:lineRule="atLeast"/>
        <w:jc w:val="left"/>
      </w:pPr>
      <w:bookmarkStart w:id="2" w:name="br2"/>
      <w:bookmarkEnd w:id="2"/>
      <w:r>
        <w:rPr>
          <w:rFonts w:ascii="Arial" w:hAnsi="Arial"/>
          <w:color w:val="FF0000"/>
          <w:sz w:val="2"/>
        </w:rPr>
        <w:t xml:space="preserve"> </w:t>
      </w:r>
    </w:p>
    <w:p w:rsidR="00B72108" w:rsidRDefault="00690258">
      <w:pPr>
        <w:spacing w:before="0" w:line="0" w:lineRule="atLeast"/>
        <w:jc w:val="left"/>
      </w:pPr>
      <w:r>
        <w:rPr>
          <w:noProof/>
        </w:rPr>
        <mc:AlternateContent>
          <mc:Choice Requires="wps">
            <w:drawing>
              <wp:anchor distT="0" distB="0" distL="114300" distR="114300" simplePos="0" relativeHeight="251649024" behindDoc="0" locked="0" layoutInCell="1" allowOverlap="1">
                <wp:simplePos x="0" y="0"/>
                <wp:positionH relativeFrom="column">
                  <wp:posOffset>635040</wp:posOffset>
                </wp:positionH>
                <wp:positionV relativeFrom="margin">
                  <wp:posOffset>360720</wp:posOffset>
                </wp:positionV>
                <wp:extent cx="5608440" cy="0"/>
                <wp:effectExtent l="0" t="0" r="0" b="0"/>
                <wp:wrapSquare wrapText="bothSides"/>
                <wp:docPr id="18" name="文字方塊 18"/>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三、合作機構要求學校擔保其所授權之技術或其他事項未對他人構成侵權</w:t>
                            </w:r>
                          </w:p>
                          <w:p w:rsidR="00B72108" w:rsidRDefault="00690258">
                            <w:pPr>
                              <w:spacing w:before="0" w:after="0" w:line="240" w:lineRule="exact"/>
                              <w:ind w:left="480"/>
                              <w:jc w:val="left"/>
                            </w:pPr>
                            <w:r>
                              <w:rPr>
                                <w:rFonts w:ascii="細明體" w:hAnsi="細明體" w:cs="細明體"/>
                                <w:color w:val="000000"/>
                                <w:sz w:val="24"/>
                              </w:rPr>
                              <w:t>者，應定明如有侵權事項發生時，學校應負擔之賠償範圍。</w:t>
                            </w:r>
                          </w:p>
                          <w:p w:rsidR="00B72108" w:rsidRDefault="00690258">
                            <w:pPr>
                              <w:spacing w:before="0" w:after="0" w:line="240" w:lineRule="exact"/>
                              <w:jc w:val="left"/>
                            </w:pPr>
                            <w:r>
                              <w:rPr>
                                <w:rFonts w:ascii="細明體" w:hAnsi="細明體" w:cs="細明體"/>
                                <w:color w:val="000000"/>
                                <w:sz w:val="24"/>
                              </w:rPr>
                              <w:t>四、產學合作獲得研究發展成果者，應定明研究發展成果及其收入之歸屬</w:t>
                            </w:r>
                          </w:p>
                          <w:p w:rsidR="00B72108" w:rsidRDefault="00690258">
                            <w:pPr>
                              <w:spacing w:before="0" w:after="0" w:line="240" w:lineRule="exact"/>
                              <w:ind w:left="480"/>
                              <w:jc w:val="left"/>
                            </w:pPr>
                            <w:r>
                              <w:rPr>
                                <w:rFonts w:ascii="細明體" w:hAnsi="細明體" w:cs="細明體"/>
                                <w:color w:val="000000"/>
                                <w:sz w:val="24"/>
                              </w:rPr>
                              <w:t>與運用。</w:t>
                            </w:r>
                          </w:p>
                        </w:txbxContent>
                      </wps:txbx>
                      <wps:bodyPr wrap="none" lIns="0" tIns="0" rIns="0" bIns="0">
                        <a:spAutoFit/>
                      </wps:bodyPr>
                    </wps:wsp>
                  </a:graphicData>
                </a:graphic>
              </wp:anchor>
            </w:drawing>
          </mc:Choice>
          <mc:Fallback>
            <w:pict>
              <v:shape id="文字方塊 18" o:spid="_x0000_s1042" type="#_x0000_t202" style="position:absolute;margin-left:50pt;margin-top:28.4pt;width:441.6pt;height:0;z-index:25164902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三、合作機構要求學校擔保其所授權之技術或其他事項未對他人構成侵權</w:t>
                      </w:r>
                    </w:p>
                    <w:p w:rsidR="00B72108" w:rsidRDefault="00690258">
                      <w:pPr>
                        <w:spacing w:before="0" w:after="0" w:line="240" w:lineRule="exact"/>
                        <w:ind w:left="480"/>
                        <w:jc w:val="left"/>
                      </w:pPr>
                      <w:r>
                        <w:rPr>
                          <w:rFonts w:ascii="細明體" w:hAnsi="細明體" w:cs="細明體"/>
                          <w:color w:val="000000"/>
                          <w:sz w:val="24"/>
                        </w:rPr>
                        <w:t>者，應定明如有侵權事項發生時，學校應負擔之賠償範圍。</w:t>
                      </w:r>
                    </w:p>
                    <w:p w:rsidR="00B72108" w:rsidRDefault="00690258">
                      <w:pPr>
                        <w:spacing w:before="0" w:after="0" w:line="240" w:lineRule="exact"/>
                        <w:jc w:val="left"/>
                      </w:pPr>
                      <w:r>
                        <w:rPr>
                          <w:rFonts w:ascii="細明體" w:hAnsi="細明體" w:cs="細明體"/>
                          <w:color w:val="000000"/>
                          <w:sz w:val="24"/>
                        </w:rPr>
                        <w:t>四、產學合作獲得研究發展成果者，應定明研究發展成果及其收入之歸屬</w:t>
                      </w:r>
                    </w:p>
                    <w:p w:rsidR="00B72108" w:rsidRDefault="00690258">
                      <w:pPr>
                        <w:spacing w:before="0" w:after="0" w:line="240" w:lineRule="exact"/>
                        <w:ind w:left="480"/>
                        <w:jc w:val="left"/>
                      </w:pPr>
                      <w:r>
                        <w:rPr>
                          <w:rFonts w:ascii="細明體" w:hAnsi="細明體" w:cs="細明體"/>
                          <w:color w:val="000000"/>
                          <w:sz w:val="24"/>
                        </w:rPr>
                        <w:t>與運用。</w:t>
                      </w:r>
                    </w:p>
                  </w:txbxContent>
                </v:textbox>
                <w10:wrap type="square" anchory="margin"/>
              </v:shape>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635040</wp:posOffset>
                </wp:positionH>
                <wp:positionV relativeFrom="margin">
                  <wp:posOffset>1275120</wp:posOffset>
                </wp:positionV>
                <wp:extent cx="5608440" cy="0"/>
                <wp:effectExtent l="0" t="0" r="0" b="0"/>
                <wp:wrapSquare wrapText="bothSides"/>
                <wp:docPr id="19" name="文字方塊 19"/>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五、合作機構須使用學校或其所屬單位之名稱、標章者，應定明其授權方</w:t>
                            </w:r>
                          </w:p>
                          <w:p w:rsidR="00B72108" w:rsidRDefault="00690258">
                            <w:pPr>
                              <w:spacing w:before="0" w:after="0" w:line="240" w:lineRule="exact"/>
                              <w:ind w:left="480"/>
                              <w:jc w:val="left"/>
                            </w:pPr>
                            <w:r>
                              <w:rPr>
                                <w:rFonts w:ascii="細明體" w:hAnsi="細明體" w:cs="細明體"/>
                                <w:color w:val="000000"/>
                                <w:sz w:val="24"/>
                              </w:rPr>
                              <w:t>式、使用方法及範圍。</w:t>
                            </w:r>
                          </w:p>
                        </w:txbxContent>
                      </wps:txbx>
                      <wps:bodyPr wrap="none" lIns="0" tIns="0" rIns="0" bIns="0">
                        <a:spAutoFit/>
                      </wps:bodyPr>
                    </wps:wsp>
                  </a:graphicData>
                </a:graphic>
              </wp:anchor>
            </w:drawing>
          </mc:Choice>
          <mc:Fallback>
            <w:pict>
              <v:shape id="文字方塊 19" o:spid="_x0000_s1043" type="#_x0000_t202" style="position:absolute;margin-left:50pt;margin-top:100.4pt;width:441.6pt;height:0;z-index:25165004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五、合作機構須使用學校或其所屬單位之名稱、標章者，應定明其授權方</w:t>
                      </w:r>
                    </w:p>
                    <w:p w:rsidR="00B72108" w:rsidRDefault="00690258">
                      <w:pPr>
                        <w:spacing w:before="0" w:after="0" w:line="240" w:lineRule="exact"/>
                        <w:ind w:left="480"/>
                        <w:jc w:val="left"/>
                      </w:pPr>
                      <w:r>
                        <w:rPr>
                          <w:rFonts w:ascii="細明體" w:hAnsi="細明體" w:cs="細明體"/>
                          <w:color w:val="000000"/>
                          <w:sz w:val="24"/>
                        </w:rPr>
                        <w:t>式、使用方法及範圍。</w:t>
                      </w:r>
                    </w:p>
                  </w:txbxContent>
                </v:textbox>
                <w10:wrap type="square" anchory="margin"/>
              </v:shape>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635040</wp:posOffset>
                </wp:positionH>
                <wp:positionV relativeFrom="margin">
                  <wp:posOffset>1732319</wp:posOffset>
                </wp:positionV>
                <wp:extent cx="5608440" cy="0"/>
                <wp:effectExtent l="0" t="0" r="0" b="0"/>
                <wp:wrapSquare wrapText="bothSides"/>
                <wp:docPr id="20" name="文字方塊 20"/>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六、學校辦理產學合作購置圖書、期刊、儀器或設備者，應定明購置物及</w:t>
                            </w:r>
                          </w:p>
                          <w:p w:rsidR="00B72108" w:rsidRDefault="00690258">
                            <w:pPr>
                              <w:spacing w:before="0" w:after="0" w:line="240" w:lineRule="exact"/>
                              <w:ind w:left="480"/>
                              <w:jc w:val="left"/>
                            </w:pPr>
                            <w:r>
                              <w:rPr>
                                <w:rFonts w:ascii="細明體" w:hAnsi="細明體" w:cs="細明體"/>
                                <w:color w:val="000000"/>
                                <w:sz w:val="24"/>
                              </w:rPr>
                              <w:t>賸餘經費等財產管理運用。</w:t>
                            </w:r>
                          </w:p>
                        </w:txbxContent>
                      </wps:txbx>
                      <wps:bodyPr wrap="none" lIns="0" tIns="0" rIns="0" bIns="0">
                        <a:spAutoFit/>
                      </wps:bodyPr>
                    </wps:wsp>
                  </a:graphicData>
                </a:graphic>
              </wp:anchor>
            </w:drawing>
          </mc:Choice>
          <mc:Fallback>
            <w:pict>
              <v:shape id="文字方塊 20" o:spid="_x0000_s1044" type="#_x0000_t202" style="position:absolute;margin-left:50pt;margin-top:136.4pt;width:441.6pt;height:0;z-index:25165107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六、學校辦理產學合作購置圖書、期刊、儀器或設備者，應定明購置物及</w:t>
                      </w:r>
                    </w:p>
                    <w:p w:rsidR="00B72108" w:rsidRDefault="00690258">
                      <w:pPr>
                        <w:spacing w:before="0" w:after="0" w:line="240" w:lineRule="exact"/>
                        <w:ind w:left="480"/>
                        <w:jc w:val="left"/>
                      </w:pPr>
                      <w:r>
                        <w:rPr>
                          <w:rFonts w:ascii="細明體" w:hAnsi="細明體" w:cs="細明體"/>
                          <w:color w:val="000000"/>
                          <w:sz w:val="24"/>
                        </w:rPr>
                        <w:t>賸餘經費等財產管理運用。</w:t>
                      </w:r>
                    </w:p>
                  </w:txbxContent>
                </v:textbox>
                <w10:wrap type="square" anchory="margin"/>
              </v:shape>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635040</wp:posOffset>
                </wp:positionH>
                <wp:positionV relativeFrom="margin">
                  <wp:posOffset>2189520</wp:posOffset>
                </wp:positionV>
                <wp:extent cx="2804040" cy="0"/>
                <wp:effectExtent l="0" t="0" r="0" b="0"/>
                <wp:wrapSquare wrapText="bothSides"/>
                <wp:docPr id="21" name="文字方塊 21"/>
                <wp:cNvGraphicFramePr/>
                <a:graphic xmlns:a="http://schemas.openxmlformats.org/drawingml/2006/main">
                  <a:graphicData uri="http://schemas.microsoft.com/office/word/2010/wordprocessingShape">
                    <wps:wsp>
                      <wps:cNvSpPr txBox="1"/>
                      <wps:spPr>
                        <a:xfrm>
                          <a:off x="0" y="0"/>
                          <a:ext cx="28040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七、相關人員利益衝突迴避及保密。</w:t>
                            </w:r>
                          </w:p>
                        </w:txbxContent>
                      </wps:txbx>
                      <wps:bodyPr wrap="none" lIns="0" tIns="0" rIns="0" bIns="0">
                        <a:spAutoFit/>
                      </wps:bodyPr>
                    </wps:wsp>
                  </a:graphicData>
                </a:graphic>
              </wp:anchor>
            </w:drawing>
          </mc:Choice>
          <mc:Fallback>
            <w:pict>
              <v:shape id="文字方塊 21" o:spid="_x0000_s1045" type="#_x0000_t202" style="position:absolute;margin-left:50pt;margin-top:172.4pt;width:220.8pt;height:0;z-index:25165209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七、相關人員利益衝突迴避及保密。</w:t>
                      </w:r>
                    </w:p>
                  </w:txbxContent>
                </v:textbox>
                <w10:wrap type="square" anchory="margin"/>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635040</wp:posOffset>
                </wp:positionH>
                <wp:positionV relativeFrom="margin">
                  <wp:posOffset>2418120</wp:posOffset>
                </wp:positionV>
                <wp:extent cx="5608440" cy="0"/>
                <wp:effectExtent l="0" t="0" r="0" b="0"/>
                <wp:wrapSquare wrapText="bothSides"/>
                <wp:docPr id="22" name="文字方塊 22"/>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前條第一項第一款學校產學合作推動單位，應就其推動事項，統籌前項</w:t>
                            </w:r>
                            <w:proofErr w:type="gramStart"/>
                            <w:r>
                              <w:rPr>
                                <w:rFonts w:ascii="細明體" w:hAnsi="細明體" w:cs="細明體"/>
                                <w:color w:val="000000"/>
                                <w:sz w:val="24"/>
                              </w:rPr>
                              <w:t>契</w:t>
                            </w:r>
                            <w:proofErr w:type="gramEnd"/>
                          </w:p>
                          <w:p w:rsidR="00B72108" w:rsidRDefault="00690258">
                            <w:pPr>
                              <w:spacing w:before="0" w:after="0" w:line="240" w:lineRule="exact"/>
                              <w:jc w:val="left"/>
                            </w:pPr>
                            <w:r>
                              <w:rPr>
                                <w:rFonts w:ascii="細明體" w:hAnsi="細明體" w:cs="細明體"/>
                                <w:color w:val="000000"/>
                                <w:sz w:val="24"/>
                              </w:rPr>
                              <w:t>約事宜，確認契約內容與相關法令相符，並督導履約進度，處理爭端，提</w:t>
                            </w:r>
                          </w:p>
                          <w:p w:rsidR="00B72108" w:rsidRDefault="00690258">
                            <w:pPr>
                              <w:spacing w:before="0" w:after="0" w:line="240" w:lineRule="exact"/>
                              <w:jc w:val="left"/>
                            </w:pPr>
                            <w:r>
                              <w:rPr>
                                <w:rFonts w:ascii="細明體" w:hAnsi="細明體" w:cs="細明體"/>
                                <w:color w:val="000000"/>
                                <w:sz w:val="24"/>
                              </w:rPr>
                              <w:t>供學校師生相關諮詢服務。</w:t>
                            </w:r>
                          </w:p>
                        </w:txbxContent>
                      </wps:txbx>
                      <wps:bodyPr wrap="none" lIns="0" tIns="0" rIns="0" bIns="0">
                        <a:spAutoFit/>
                      </wps:bodyPr>
                    </wps:wsp>
                  </a:graphicData>
                </a:graphic>
              </wp:anchor>
            </w:drawing>
          </mc:Choice>
          <mc:Fallback>
            <w:pict>
              <v:shape id="文字方塊 22" o:spid="_x0000_s1046" type="#_x0000_t202" style="position:absolute;margin-left:50pt;margin-top:190.4pt;width:441.6pt;height:0;z-index:25165312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前條第一項第一款學校產學合作推動單位，應就其推動事項，統籌前項</w:t>
                      </w:r>
                      <w:proofErr w:type="gramStart"/>
                      <w:r>
                        <w:rPr>
                          <w:rFonts w:ascii="細明體" w:hAnsi="細明體" w:cs="細明體"/>
                          <w:color w:val="000000"/>
                          <w:sz w:val="24"/>
                        </w:rPr>
                        <w:t>契</w:t>
                      </w:r>
                      <w:proofErr w:type="gramEnd"/>
                    </w:p>
                    <w:p w:rsidR="00B72108" w:rsidRDefault="00690258">
                      <w:pPr>
                        <w:spacing w:before="0" w:after="0" w:line="240" w:lineRule="exact"/>
                        <w:jc w:val="left"/>
                      </w:pPr>
                      <w:r>
                        <w:rPr>
                          <w:rFonts w:ascii="細明體" w:hAnsi="細明體" w:cs="細明體"/>
                          <w:color w:val="000000"/>
                          <w:sz w:val="24"/>
                        </w:rPr>
                        <w:t>約事宜，確認契約內容與相關法令相符，並督導履約進度，處理爭端，提</w:t>
                      </w:r>
                    </w:p>
                    <w:p w:rsidR="00B72108" w:rsidRDefault="00690258">
                      <w:pPr>
                        <w:spacing w:before="0" w:after="0" w:line="240" w:lineRule="exact"/>
                        <w:jc w:val="left"/>
                      </w:pPr>
                      <w:r>
                        <w:rPr>
                          <w:rFonts w:ascii="細明體" w:hAnsi="細明體" w:cs="細明體"/>
                          <w:color w:val="000000"/>
                          <w:sz w:val="24"/>
                        </w:rPr>
                        <w:t>供學校師生相關諮詢服務。</w:t>
                      </w:r>
                    </w:p>
                  </w:txbxContent>
                </v:textbox>
                <w10:wrap type="square" anchory="margin"/>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635040</wp:posOffset>
                </wp:positionH>
                <wp:positionV relativeFrom="margin">
                  <wp:posOffset>3332520</wp:posOffset>
                </wp:positionV>
                <wp:extent cx="762120" cy="0"/>
                <wp:effectExtent l="0" t="0" r="0" b="0"/>
                <wp:wrapSquare wrapText="bothSides"/>
                <wp:docPr id="23" name="文字方塊 23"/>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6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23" o:spid="_x0000_s1047" type="#_x0000_t202" style="position:absolute;margin-left:50pt;margin-top:262.4pt;width:60pt;height:0;z-index:25165414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6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635040</wp:posOffset>
                </wp:positionH>
                <wp:positionV relativeFrom="margin">
                  <wp:posOffset>3561120</wp:posOffset>
                </wp:positionV>
                <wp:extent cx="5608440" cy="0"/>
                <wp:effectExtent l="0" t="0" r="0" b="0"/>
                <wp:wrapSquare wrapText="bothSides"/>
                <wp:docPr id="24" name="文字方塊 24"/>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學校為與合作機構辦理學生校外實習，應設校級及院、系、所、學位學程</w:t>
                            </w:r>
                          </w:p>
                          <w:p w:rsidR="00B72108" w:rsidRDefault="00690258">
                            <w:pPr>
                              <w:spacing w:before="0" w:after="0" w:line="240" w:lineRule="exact"/>
                              <w:jc w:val="left"/>
                            </w:pPr>
                            <w:r>
                              <w:rPr>
                                <w:rFonts w:ascii="細明體" w:hAnsi="細明體" w:cs="細明體"/>
                                <w:color w:val="000000"/>
                                <w:sz w:val="24"/>
                              </w:rPr>
                              <w:t>或科級學生校外實習委員會，並作為第四條第一項第一款學校產學合作推</w:t>
                            </w:r>
                          </w:p>
                          <w:p w:rsidR="00B72108" w:rsidRDefault="00690258">
                            <w:pPr>
                              <w:spacing w:before="0" w:after="0" w:line="240" w:lineRule="exact"/>
                              <w:jc w:val="left"/>
                            </w:pPr>
                            <w:r>
                              <w:rPr>
                                <w:rFonts w:ascii="細明體" w:hAnsi="細明體" w:cs="細明體"/>
                                <w:color w:val="000000"/>
                                <w:sz w:val="24"/>
                              </w:rPr>
                              <w:t>動單位。</w:t>
                            </w:r>
                          </w:p>
                        </w:txbxContent>
                      </wps:txbx>
                      <wps:bodyPr wrap="none" lIns="0" tIns="0" rIns="0" bIns="0">
                        <a:spAutoFit/>
                      </wps:bodyPr>
                    </wps:wsp>
                  </a:graphicData>
                </a:graphic>
              </wp:anchor>
            </w:drawing>
          </mc:Choice>
          <mc:Fallback>
            <w:pict>
              <v:shape id="文字方塊 24" o:spid="_x0000_s1048" type="#_x0000_t202" style="position:absolute;margin-left:50pt;margin-top:280.4pt;width:441.6pt;height:0;z-index:25165516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學校為與合作機構辦理學生校外實習，應設校級及院、系、所、學位學程</w:t>
                      </w:r>
                    </w:p>
                    <w:p w:rsidR="00B72108" w:rsidRDefault="00690258">
                      <w:pPr>
                        <w:spacing w:before="0" w:after="0" w:line="240" w:lineRule="exact"/>
                        <w:jc w:val="left"/>
                      </w:pPr>
                      <w:r>
                        <w:rPr>
                          <w:rFonts w:ascii="細明體" w:hAnsi="細明體" w:cs="細明體"/>
                          <w:color w:val="000000"/>
                          <w:sz w:val="24"/>
                        </w:rPr>
                        <w:t>或科級學生校外實習委員會，並作為第四條第一項第一款學校產學合作推</w:t>
                      </w:r>
                    </w:p>
                    <w:p w:rsidR="00B72108" w:rsidRDefault="00690258">
                      <w:pPr>
                        <w:spacing w:before="0" w:after="0" w:line="240" w:lineRule="exact"/>
                        <w:jc w:val="left"/>
                      </w:pPr>
                      <w:r>
                        <w:rPr>
                          <w:rFonts w:ascii="細明體" w:hAnsi="細明體" w:cs="細明體"/>
                          <w:color w:val="000000"/>
                          <w:sz w:val="24"/>
                        </w:rPr>
                        <w:t>動單位。</w:t>
                      </w:r>
                    </w:p>
                  </w:txbxContent>
                </v:textbox>
                <w10:wrap type="square" anchory="margin"/>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635040</wp:posOffset>
                </wp:positionH>
                <wp:positionV relativeFrom="margin">
                  <wp:posOffset>4246920</wp:posOffset>
                </wp:positionV>
                <wp:extent cx="5608440" cy="0"/>
                <wp:effectExtent l="0" t="0" r="0" b="0"/>
                <wp:wrapSquare wrapText="bothSides"/>
                <wp:docPr id="25" name="文字方塊 25"/>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前項校級學生校外實習委員會，應包括辦理校外實習業務人員、合作機構</w:t>
                            </w:r>
                          </w:p>
                          <w:p w:rsidR="00B72108" w:rsidRDefault="00690258">
                            <w:pPr>
                              <w:spacing w:before="0" w:after="0" w:line="240" w:lineRule="exact"/>
                              <w:jc w:val="left"/>
                            </w:pPr>
                            <w:r>
                              <w:rPr>
                                <w:rFonts w:ascii="細明體" w:hAnsi="細明體" w:cs="細明體"/>
                                <w:color w:val="000000"/>
                                <w:sz w:val="24"/>
                              </w:rPr>
                              <w:t>代表、學生代表、校外法律學者專家；其任務如下：</w:t>
                            </w:r>
                          </w:p>
                          <w:p w:rsidR="00B72108" w:rsidRDefault="00690258">
                            <w:pPr>
                              <w:spacing w:before="0" w:after="0" w:line="240" w:lineRule="exact"/>
                              <w:jc w:val="left"/>
                            </w:pPr>
                            <w:r>
                              <w:rPr>
                                <w:rFonts w:ascii="細明體" w:hAnsi="細明體" w:cs="細明體"/>
                                <w:color w:val="000000"/>
                                <w:sz w:val="24"/>
                              </w:rPr>
                              <w:t>一、督導合作機構之評估及選定。</w:t>
                            </w:r>
                          </w:p>
                        </w:txbxContent>
                      </wps:txbx>
                      <wps:bodyPr wrap="none" lIns="0" tIns="0" rIns="0" bIns="0">
                        <a:spAutoFit/>
                      </wps:bodyPr>
                    </wps:wsp>
                  </a:graphicData>
                </a:graphic>
              </wp:anchor>
            </w:drawing>
          </mc:Choice>
          <mc:Fallback>
            <w:pict>
              <v:shape id="文字方塊 25" o:spid="_x0000_s1049" type="#_x0000_t202" style="position:absolute;margin-left:50pt;margin-top:334.4pt;width:441.6pt;height:0;z-index:25165619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前項校級學生校外實習委員會，應包括辦理校外實習業務人員、合作機構</w:t>
                      </w:r>
                    </w:p>
                    <w:p w:rsidR="00B72108" w:rsidRDefault="00690258">
                      <w:pPr>
                        <w:spacing w:before="0" w:after="0" w:line="240" w:lineRule="exact"/>
                        <w:jc w:val="left"/>
                      </w:pPr>
                      <w:r>
                        <w:rPr>
                          <w:rFonts w:ascii="細明體" w:hAnsi="細明體" w:cs="細明體"/>
                          <w:color w:val="000000"/>
                          <w:sz w:val="24"/>
                        </w:rPr>
                        <w:t>代表、學生代表、校外法律學者專家；其任務如下：</w:t>
                      </w:r>
                    </w:p>
                    <w:p w:rsidR="00B72108" w:rsidRDefault="00690258">
                      <w:pPr>
                        <w:spacing w:before="0" w:after="0" w:line="240" w:lineRule="exact"/>
                        <w:jc w:val="left"/>
                      </w:pPr>
                      <w:r>
                        <w:rPr>
                          <w:rFonts w:ascii="細明體" w:hAnsi="細明體" w:cs="細明體"/>
                          <w:color w:val="000000"/>
                          <w:sz w:val="24"/>
                        </w:rPr>
                        <w:t>一、督導合作機構之評估及選定。</w:t>
                      </w:r>
                    </w:p>
                  </w:txbxContent>
                </v:textbox>
                <w10:wrap type="square" anchory="margin"/>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635040</wp:posOffset>
                </wp:positionH>
                <wp:positionV relativeFrom="margin">
                  <wp:posOffset>4932720</wp:posOffset>
                </wp:positionV>
                <wp:extent cx="2103120" cy="0"/>
                <wp:effectExtent l="0" t="0" r="0" b="0"/>
                <wp:wrapSquare wrapText="bothSides"/>
                <wp:docPr id="26" name="文字方塊 26"/>
                <wp:cNvGraphicFramePr/>
                <a:graphic xmlns:a="http://schemas.openxmlformats.org/drawingml/2006/main">
                  <a:graphicData uri="http://schemas.microsoft.com/office/word/2010/wordprocessingShape">
                    <wps:wsp>
                      <wps:cNvSpPr txBox="1"/>
                      <wps:spPr>
                        <a:xfrm>
                          <a:off x="0" y="0"/>
                          <a:ext cx="2103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二、檢核及確認書面契約。</w:t>
                            </w:r>
                          </w:p>
                        </w:txbxContent>
                      </wps:txbx>
                      <wps:bodyPr wrap="none" lIns="0" tIns="0" rIns="0" bIns="0">
                        <a:spAutoFit/>
                      </wps:bodyPr>
                    </wps:wsp>
                  </a:graphicData>
                </a:graphic>
              </wp:anchor>
            </w:drawing>
          </mc:Choice>
          <mc:Fallback>
            <w:pict>
              <v:shape id="文字方塊 26" o:spid="_x0000_s1050" type="#_x0000_t202" style="position:absolute;margin-left:50pt;margin-top:388.4pt;width:165.6pt;height:0;z-index:25165721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二、檢核及確認書面契約。</w:t>
                      </w:r>
                    </w:p>
                  </w:txbxContent>
                </v:textbox>
                <w10:wrap type="square" anchory="margin"/>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635040</wp:posOffset>
                </wp:positionH>
                <wp:positionV relativeFrom="margin">
                  <wp:posOffset>5161320</wp:posOffset>
                </wp:positionV>
                <wp:extent cx="5082479" cy="0"/>
                <wp:effectExtent l="0" t="0" r="0" b="0"/>
                <wp:wrapSquare wrapText="bothSides"/>
                <wp:docPr id="27" name="文字方塊 27"/>
                <wp:cNvGraphicFramePr/>
                <a:graphic xmlns:a="http://schemas.openxmlformats.org/drawingml/2006/main">
                  <a:graphicData uri="http://schemas.microsoft.com/office/word/2010/wordprocessingShape">
                    <wps:wsp>
                      <wps:cNvSpPr txBox="1"/>
                      <wps:spPr>
                        <a:xfrm>
                          <a:off x="0" y="0"/>
                          <a:ext cx="508247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三、評估全校實習成效及督導學生申訴、爭議及意外事件之處理。</w:t>
                            </w:r>
                          </w:p>
                          <w:p w:rsidR="00B72108" w:rsidRDefault="00690258">
                            <w:pPr>
                              <w:spacing w:before="0" w:after="0" w:line="240" w:lineRule="exact"/>
                              <w:jc w:val="left"/>
                            </w:pPr>
                            <w:r>
                              <w:rPr>
                                <w:rFonts w:ascii="細明體" w:hAnsi="細明體" w:cs="細明體"/>
                                <w:color w:val="000000"/>
                                <w:sz w:val="24"/>
                              </w:rPr>
                              <w:t>四、督導學生實習期滿前終止實習之處理。</w:t>
                            </w:r>
                          </w:p>
                          <w:p w:rsidR="00B72108" w:rsidRDefault="00690258">
                            <w:pPr>
                              <w:spacing w:before="0" w:after="0" w:line="240" w:lineRule="exact"/>
                              <w:jc w:val="left"/>
                            </w:pPr>
                            <w:r>
                              <w:rPr>
                                <w:rFonts w:ascii="細明體" w:hAnsi="細明體" w:cs="細明體"/>
                                <w:color w:val="000000"/>
                                <w:sz w:val="24"/>
                              </w:rPr>
                              <w:t>五、督導與合作機構訂定學生個別實習計畫。</w:t>
                            </w:r>
                          </w:p>
                          <w:p w:rsidR="00B72108" w:rsidRDefault="00690258">
                            <w:pPr>
                              <w:spacing w:before="0" w:after="0" w:line="240" w:lineRule="exact"/>
                              <w:jc w:val="left"/>
                            </w:pPr>
                            <w:r>
                              <w:rPr>
                                <w:rFonts w:ascii="細明體" w:hAnsi="細明體" w:cs="細明體"/>
                                <w:color w:val="000000"/>
                                <w:sz w:val="24"/>
                              </w:rPr>
                              <w:t>六、督導實習輔導訪視之落實。</w:t>
                            </w:r>
                          </w:p>
                        </w:txbxContent>
                      </wps:txbx>
                      <wps:bodyPr wrap="none" lIns="0" tIns="0" rIns="0" bIns="0">
                        <a:spAutoFit/>
                      </wps:bodyPr>
                    </wps:wsp>
                  </a:graphicData>
                </a:graphic>
              </wp:anchor>
            </w:drawing>
          </mc:Choice>
          <mc:Fallback>
            <w:pict>
              <v:shape id="文字方塊 27" o:spid="_x0000_s1051" type="#_x0000_t202" style="position:absolute;margin-left:50pt;margin-top:406.4pt;width:400.2pt;height:0;z-index:25165824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三、評估全校實習成效及督導學生申訴、爭議及意外事件之處理。</w:t>
                      </w:r>
                    </w:p>
                    <w:p w:rsidR="00B72108" w:rsidRDefault="00690258">
                      <w:pPr>
                        <w:spacing w:before="0" w:after="0" w:line="240" w:lineRule="exact"/>
                        <w:jc w:val="left"/>
                      </w:pPr>
                      <w:r>
                        <w:rPr>
                          <w:rFonts w:ascii="細明體" w:hAnsi="細明體" w:cs="細明體"/>
                          <w:color w:val="000000"/>
                          <w:sz w:val="24"/>
                        </w:rPr>
                        <w:t>四、督導學生實習期滿前終止實習之處理。</w:t>
                      </w:r>
                    </w:p>
                    <w:p w:rsidR="00B72108" w:rsidRDefault="00690258">
                      <w:pPr>
                        <w:spacing w:before="0" w:after="0" w:line="240" w:lineRule="exact"/>
                        <w:jc w:val="left"/>
                      </w:pPr>
                      <w:r>
                        <w:rPr>
                          <w:rFonts w:ascii="細明體" w:hAnsi="細明體" w:cs="細明體"/>
                          <w:color w:val="000000"/>
                          <w:sz w:val="24"/>
                        </w:rPr>
                        <w:t>五、督導與合作機構訂定學生個別實習計畫。</w:t>
                      </w:r>
                    </w:p>
                    <w:p w:rsidR="00B72108" w:rsidRDefault="00690258">
                      <w:pPr>
                        <w:spacing w:before="0" w:after="0" w:line="240" w:lineRule="exact"/>
                        <w:jc w:val="left"/>
                      </w:pPr>
                      <w:r>
                        <w:rPr>
                          <w:rFonts w:ascii="細明體" w:hAnsi="細明體" w:cs="細明體"/>
                          <w:color w:val="000000"/>
                          <w:sz w:val="24"/>
                        </w:rPr>
                        <w:t>六、督導實習輔導訪視之落實。</w:t>
                      </w:r>
                    </w:p>
                  </w:txbxContent>
                </v:textbox>
                <w10:wrap type="square" anchory="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635040</wp:posOffset>
                </wp:positionH>
                <wp:positionV relativeFrom="margin">
                  <wp:posOffset>6075720</wp:posOffset>
                </wp:positionV>
                <wp:extent cx="2628720" cy="0"/>
                <wp:effectExtent l="0" t="0" r="0" b="0"/>
                <wp:wrapSquare wrapText="bothSides"/>
                <wp:docPr id="28" name="文字方塊 28"/>
                <wp:cNvGraphicFramePr/>
                <a:graphic xmlns:a="http://schemas.openxmlformats.org/drawingml/2006/main">
                  <a:graphicData uri="http://schemas.microsoft.com/office/word/2010/wordprocessingShape">
                    <wps:wsp>
                      <wps:cNvSpPr txBox="1"/>
                      <wps:spPr>
                        <a:xfrm>
                          <a:off x="0" y="0"/>
                          <a:ext cx="26287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七、其他學生權益保障相關事項。</w:t>
                            </w:r>
                          </w:p>
                        </w:txbxContent>
                      </wps:txbx>
                      <wps:bodyPr wrap="none" lIns="0" tIns="0" rIns="0" bIns="0">
                        <a:spAutoFit/>
                      </wps:bodyPr>
                    </wps:wsp>
                  </a:graphicData>
                </a:graphic>
              </wp:anchor>
            </w:drawing>
          </mc:Choice>
          <mc:Fallback>
            <w:pict>
              <v:shape id="文字方塊 28" o:spid="_x0000_s1052" type="#_x0000_t202" style="position:absolute;margin-left:50pt;margin-top:478.4pt;width:207pt;height:0;z-index:25165926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七、其他學生權益保障相關事項。</w:t>
                      </w:r>
                    </w:p>
                  </w:txbxContent>
                </v:textbox>
                <w10:wrap type="square" anchory="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635040</wp:posOffset>
                </wp:positionH>
                <wp:positionV relativeFrom="margin">
                  <wp:posOffset>6304320</wp:posOffset>
                </wp:positionV>
                <wp:extent cx="5608440" cy="0"/>
                <wp:effectExtent l="0" t="0" r="0" b="0"/>
                <wp:wrapSquare wrapText="bothSides"/>
                <wp:docPr id="29" name="文字方塊 29"/>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proofErr w:type="gramStart"/>
                            <w:r>
                              <w:rPr>
                                <w:rFonts w:ascii="細明體" w:hAnsi="細明體" w:cs="細明體"/>
                                <w:color w:val="000000"/>
                                <w:sz w:val="24"/>
                              </w:rPr>
                              <w:t>第一項院</w:t>
                            </w:r>
                            <w:proofErr w:type="gramEnd"/>
                            <w:r>
                              <w:rPr>
                                <w:rFonts w:ascii="細明體" w:hAnsi="細明體" w:cs="細明體"/>
                                <w:color w:val="000000"/>
                                <w:sz w:val="24"/>
                              </w:rPr>
                              <w:t>、系、所、學位學程或科級學生校外實習委員會之組成由各</w:t>
                            </w:r>
                            <w:proofErr w:type="gramStart"/>
                            <w:r>
                              <w:rPr>
                                <w:rFonts w:ascii="細明體" w:hAnsi="細明體" w:cs="細明體"/>
                                <w:color w:val="000000"/>
                                <w:sz w:val="24"/>
                              </w:rPr>
                              <w:t>校定</w:t>
                            </w:r>
                            <w:proofErr w:type="gramEnd"/>
                          </w:p>
                          <w:p w:rsidR="00B72108" w:rsidRDefault="00690258">
                            <w:pPr>
                              <w:spacing w:before="0" w:after="0" w:line="240" w:lineRule="exact"/>
                              <w:jc w:val="left"/>
                            </w:pPr>
                            <w:r>
                              <w:rPr>
                                <w:rFonts w:ascii="細明體" w:hAnsi="細明體" w:cs="細明體"/>
                                <w:color w:val="000000"/>
                                <w:sz w:val="24"/>
                              </w:rPr>
                              <w:t>之；其任務如下：</w:t>
                            </w:r>
                          </w:p>
                        </w:txbxContent>
                      </wps:txbx>
                      <wps:bodyPr wrap="none" lIns="0" tIns="0" rIns="0" bIns="0">
                        <a:spAutoFit/>
                      </wps:bodyPr>
                    </wps:wsp>
                  </a:graphicData>
                </a:graphic>
              </wp:anchor>
            </w:drawing>
          </mc:Choice>
          <mc:Fallback>
            <w:pict>
              <v:shape id="文字方塊 29" o:spid="_x0000_s1053" type="#_x0000_t202" style="position:absolute;margin-left:50pt;margin-top:496.4pt;width:441.6pt;height:0;z-index:25166028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" filled="f" stroked="f">
                <v:textbox style="mso-fit-shape-to-text:t" inset="0,0,0,0">
                  <w:txbxContent>
                    <w:p w:rsidR="00B72108" w:rsidRDefault="00690258">
                      <w:pPr>
                        <w:spacing w:before="0" w:after="0" w:line="240" w:lineRule="exact"/>
                        <w:jc w:val="left"/>
                      </w:pPr>
                      <w:proofErr w:type="gramStart"/>
                      <w:r>
                        <w:rPr>
                          <w:rFonts w:ascii="細明體" w:hAnsi="細明體" w:cs="細明體"/>
                          <w:color w:val="000000"/>
                          <w:sz w:val="24"/>
                        </w:rPr>
                        <w:t>第一項院</w:t>
                      </w:r>
                      <w:proofErr w:type="gramEnd"/>
                      <w:r>
                        <w:rPr>
                          <w:rFonts w:ascii="細明體" w:hAnsi="細明體" w:cs="細明體"/>
                          <w:color w:val="000000"/>
                          <w:sz w:val="24"/>
                        </w:rPr>
                        <w:t>、系、所、學位學程或科級學生校外實習委員會之組成由各</w:t>
                      </w:r>
                      <w:proofErr w:type="gramStart"/>
                      <w:r>
                        <w:rPr>
                          <w:rFonts w:ascii="細明體" w:hAnsi="細明體" w:cs="細明體"/>
                          <w:color w:val="000000"/>
                          <w:sz w:val="24"/>
                        </w:rPr>
                        <w:t>校定</w:t>
                      </w:r>
                      <w:proofErr w:type="gramEnd"/>
                    </w:p>
                    <w:p w:rsidR="00B72108" w:rsidRDefault="00690258">
                      <w:pPr>
                        <w:spacing w:before="0" w:after="0" w:line="240" w:lineRule="exact"/>
                        <w:jc w:val="left"/>
                      </w:pPr>
                      <w:r>
                        <w:rPr>
                          <w:rFonts w:ascii="細明體" w:hAnsi="細明體" w:cs="細明體"/>
                          <w:color w:val="000000"/>
                          <w:sz w:val="24"/>
                        </w:rPr>
                        <w:t>之；其任務如下：</w:t>
                      </w:r>
                    </w:p>
                  </w:txbxContent>
                </v:textbox>
                <w10:wrap type="squar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635040</wp:posOffset>
                </wp:positionH>
                <wp:positionV relativeFrom="margin">
                  <wp:posOffset>6761519</wp:posOffset>
                </wp:positionV>
                <wp:extent cx="2804040" cy="0"/>
                <wp:effectExtent l="0" t="0" r="0" b="0"/>
                <wp:wrapSquare wrapText="bothSides"/>
                <wp:docPr id="30" name="文字方塊 30"/>
                <wp:cNvGraphicFramePr/>
                <a:graphic xmlns:a="http://schemas.openxmlformats.org/drawingml/2006/main">
                  <a:graphicData uri="http://schemas.microsoft.com/office/word/2010/wordprocessingShape">
                    <wps:wsp>
                      <wps:cNvSpPr txBox="1"/>
                      <wps:spPr>
                        <a:xfrm>
                          <a:off x="0" y="0"/>
                          <a:ext cx="28040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一、整體規劃及推動校外實習課程。</w:t>
                            </w:r>
                          </w:p>
                        </w:txbxContent>
                      </wps:txbx>
                      <wps:bodyPr wrap="none" lIns="0" tIns="0" rIns="0" bIns="0">
                        <a:spAutoFit/>
                      </wps:bodyPr>
                    </wps:wsp>
                  </a:graphicData>
                </a:graphic>
              </wp:anchor>
            </w:drawing>
          </mc:Choice>
          <mc:Fallback>
            <w:pict>
              <v:shape id="文字方塊 30" o:spid="_x0000_s1054" type="#_x0000_t202" style="position:absolute;margin-left:50pt;margin-top:532.4pt;width:220.8pt;height:0;z-index:25166131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一、整體規劃及推動校外實習課程。</w:t>
                      </w:r>
                    </w:p>
                  </w:txbxContent>
                </v:textbox>
                <w10:wrap type="square" anchory="margin"/>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635040</wp:posOffset>
                </wp:positionH>
                <wp:positionV relativeFrom="margin">
                  <wp:posOffset>6990120</wp:posOffset>
                </wp:positionV>
                <wp:extent cx="2979360" cy="0"/>
                <wp:effectExtent l="0" t="0" r="0" b="0"/>
                <wp:wrapSquare wrapText="bothSides"/>
                <wp:docPr id="31" name="文字方塊 31"/>
                <wp:cNvGraphicFramePr/>
                <a:graphic xmlns:a="http://schemas.openxmlformats.org/drawingml/2006/main">
                  <a:graphicData uri="http://schemas.microsoft.com/office/word/2010/wordprocessingShape">
                    <wps:wsp>
                      <wps:cNvSpPr txBox="1"/>
                      <wps:spPr>
                        <a:xfrm>
                          <a:off x="0" y="0"/>
                          <a:ext cx="297936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二、確認合作機構之評估結果及選定。</w:t>
                            </w:r>
                          </w:p>
                        </w:txbxContent>
                      </wps:txbx>
                      <wps:bodyPr wrap="none" lIns="0" tIns="0" rIns="0" bIns="0">
                        <a:spAutoFit/>
                      </wps:bodyPr>
                    </wps:wsp>
                  </a:graphicData>
                </a:graphic>
              </wp:anchor>
            </w:drawing>
          </mc:Choice>
          <mc:Fallback>
            <w:pict>
              <v:shape id="文字方塊 31" o:spid="_x0000_s1055" type="#_x0000_t202" style="position:absolute;margin-left:50pt;margin-top:550.4pt;width:234.6pt;height:0;z-index:25166233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二、確認合作機構之評估結果及選定。</w:t>
                      </w:r>
                    </w:p>
                  </w:txbxContent>
                </v:textbox>
                <w10:wrap type="square" anchory="margin"/>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635040</wp:posOffset>
                </wp:positionH>
                <wp:positionV relativeFrom="margin">
                  <wp:posOffset>7218720</wp:posOffset>
                </wp:positionV>
                <wp:extent cx="3505319" cy="0"/>
                <wp:effectExtent l="0" t="0" r="0" b="0"/>
                <wp:wrapSquare wrapText="bothSides"/>
                <wp:docPr id="32" name="文字方塊 32"/>
                <wp:cNvGraphicFramePr/>
                <a:graphic xmlns:a="http://schemas.openxmlformats.org/drawingml/2006/main">
                  <a:graphicData uri="http://schemas.microsoft.com/office/word/2010/wordprocessingShape">
                    <wps:wsp>
                      <wps:cNvSpPr txBox="1"/>
                      <wps:spPr>
                        <a:xfrm>
                          <a:off x="0" y="0"/>
                          <a:ext cx="350531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三、擬訂書面契約及學生個別實習計畫。</w:t>
                            </w:r>
                          </w:p>
                          <w:p w:rsidR="00B72108" w:rsidRDefault="00690258">
                            <w:pPr>
                              <w:spacing w:before="0" w:after="0" w:line="240" w:lineRule="exact"/>
                              <w:jc w:val="left"/>
                            </w:pPr>
                            <w:r>
                              <w:rPr>
                                <w:rFonts w:ascii="細明體" w:hAnsi="細明體" w:cs="細明體"/>
                                <w:color w:val="000000"/>
                                <w:sz w:val="24"/>
                              </w:rPr>
                              <w:t>四、協調、處理學生申訴、爭議及意外事件。</w:t>
                            </w:r>
                          </w:p>
                          <w:p w:rsidR="00B72108" w:rsidRDefault="00690258">
                            <w:pPr>
                              <w:spacing w:before="0" w:after="0" w:line="240" w:lineRule="exact"/>
                              <w:jc w:val="left"/>
                            </w:pPr>
                            <w:r>
                              <w:rPr>
                                <w:rFonts w:ascii="細明體" w:hAnsi="細明體" w:cs="細明體"/>
                                <w:color w:val="000000"/>
                                <w:sz w:val="24"/>
                              </w:rPr>
                              <w:t>五、處理學生實習期滿前之終止實習。</w:t>
                            </w:r>
                          </w:p>
                        </w:txbxContent>
                      </wps:txbx>
                      <wps:bodyPr wrap="none" lIns="0" tIns="0" rIns="0" bIns="0">
                        <a:spAutoFit/>
                      </wps:bodyPr>
                    </wps:wsp>
                  </a:graphicData>
                </a:graphic>
              </wp:anchor>
            </w:drawing>
          </mc:Choice>
          <mc:Fallback>
            <w:pict>
              <v:shape id="文字方塊 32" o:spid="_x0000_s1056" type="#_x0000_t202" style="position:absolute;margin-left:50pt;margin-top:568.4pt;width:276pt;height:0;z-index:25166336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三、擬訂書面契約及學生個別實習計畫。</w:t>
                      </w:r>
                    </w:p>
                    <w:p w:rsidR="00B72108" w:rsidRDefault="00690258">
                      <w:pPr>
                        <w:spacing w:before="0" w:after="0" w:line="240" w:lineRule="exact"/>
                        <w:jc w:val="left"/>
                      </w:pPr>
                      <w:r>
                        <w:rPr>
                          <w:rFonts w:ascii="細明體" w:hAnsi="細明體" w:cs="細明體"/>
                          <w:color w:val="000000"/>
                          <w:sz w:val="24"/>
                        </w:rPr>
                        <w:t>四、協調、處理學生申訴、爭議及意外事件。</w:t>
                      </w:r>
                    </w:p>
                    <w:p w:rsidR="00B72108" w:rsidRDefault="00690258">
                      <w:pPr>
                        <w:spacing w:before="0" w:after="0" w:line="240" w:lineRule="exact"/>
                        <w:jc w:val="left"/>
                      </w:pPr>
                      <w:r>
                        <w:rPr>
                          <w:rFonts w:ascii="細明體" w:hAnsi="細明體" w:cs="細明體"/>
                          <w:color w:val="000000"/>
                          <w:sz w:val="24"/>
                        </w:rPr>
                        <w:t>五、處理學生實習期滿前之終止實習。</w:t>
                      </w:r>
                    </w:p>
                  </w:txbxContent>
                </v:textbox>
                <w10:wrap type="square" anchory="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635040</wp:posOffset>
                </wp:positionH>
                <wp:positionV relativeFrom="margin">
                  <wp:posOffset>7904520</wp:posOffset>
                </wp:positionV>
                <wp:extent cx="3505319" cy="0"/>
                <wp:effectExtent l="0" t="0" r="0" b="0"/>
                <wp:wrapSquare wrapText="bothSides"/>
                <wp:docPr id="33" name="文字方塊 33"/>
                <wp:cNvGraphicFramePr/>
                <a:graphic xmlns:a="http://schemas.openxmlformats.org/drawingml/2006/main">
                  <a:graphicData uri="http://schemas.microsoft.com/office/word/2010/wordprocessingShape">
                    <wps:wsp>
                      <wps:cNvSpPr txBox="1"/>
                      <wps:spPr>
                        <a:xfrm>
                          <a:off x="0" y="0"/>
                          <a:ext cx="350531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六、追蹤處理及檢討學生實習輔導訪視結果。</w:t>
                            </w:r>
                          </w:p>
                          <w:p w:rsidR="00B72108" w:rsidRDefault="00690258">
                            <w:pPr>
                              <w:spacing w:before="0" w:after="0" w:line="240" w:lineRule="exact"/>
                              <w:jc w:val="left"/>
                            </w:pPr>
                            <w:r>
                              <w:rPr>
                                <w:rFonts w:ascii="細明體" w:hAnsi="細明體" w:cs="細明體"/>
                                <w:color w:val="000000"/>
                                <w:sz w:val="24"/>
                              </w:rPr>
                              <w:t>七、其他學生權益保障相關事項。</w:t>
                            </w:r>
                          </w:p>
                        </w:txbxContent>
                      </wps:txbx>
                      <wps:bodyPr wrap="none" lIns="0" tIns="0" rIns="0" bIns="0">
                        <a:spAutoFit/>
                      </wps:bodyPr>
                    </wps:wsp>
                  </a:graphicData>
                </a:graphic>
              </wp:anchor>
            </w:drawing>
          </mc:Choice>
          <mc:Fallback>
            <w:pict>
              <v:shape id="文字方塊 33" o:spid="_x0000_s1057" type="#_x0000_t202" style="position:absolute;margin-left:50pt;margin-top:622.4pt;width:276pt;height:0;z-index:25166438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六、追蹤處理及檢討學生實習輔導訪視結果。</w:t>
                      </w:r>
                    </w:p>
                    <w:p w:rsidR="00B72108" w:rsidRDefault="00690258">
                      <w:pPr>
                        <w:spacing w:before="0" w:after="0" w:line="240" w:lineRule="exact"/>
                        <w:jc w:val="left"/>
                      </w:pPr>
                      <w:r>
                        <w:rPr>
                          <w:rFonts w:ascii="細明體" w:hAnsi="細明體" w:cs="細明體"/>
                          <w:color w:val="000000"/>
                          <w:sz w:val="24"/>
                        </w:rPr>
                        <w:t>七、其他學生權益保障相關事項。</w:t>
                      </w:r>
                    </w:p>
                  </w:txbxContent>
                </v:textbox>
                <w10:wrap type="square" anchory="margin"/>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635040</wp:posOffset>
                </wp:positionH>
                <wp:positionV relativeFrom="margin">
                  <wp:posOffset>8590320</wp:posOffset>
                </wp:positionV>
                <wp:extent cx="914400" cy="0"/>
                <wp:effectExtent l="0" t="0" r="0" b="0"/>
                <wp:wrapSquare wrapText="bothSides"/>
                <wp:docPr id="34" name="文字方塊 34"/>
                <wp:cNvGraphicFramePr/>
                <a:graphic xmlns:a="http://schemas.openxmlformats.org/drawingml/2006/main">
                  <a:graphicData uri="http://schemas.microsoft.com/office/word/2010/wordprocessingShape">
                    <wps:wsp>
                      <wps:cNvSpPr txBox="1"/>
                      <wps:spPr>
                        <a:xfrm>
                          <a:off x="0" y="0"/>
                          <a:ext cx="91440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6-1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34" o:spid="_x0000_s1058" type="#_x0000_t202" style="position:absolute;margin-left:50pt;margin-top:676.4pt;width:1in;height:0;z-index:25166540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6-1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635040</wp:posOffset>
                </wp:positionH>
                <wp:positionV relativeFrom="margin">
                  <wp:posOffset>8818920</wp:posOffset>
                </wp:positionV>
                <wp:extent cx="5608440" cy="0"/>
                <wp:effectExtent l="0" t="0" r="0" b="0"/>
                <wp:wrapSquare wrapText="bothSides"/>
                <wp:docPr id="35" name="文字方塊 35"/>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前條校外實習，學校應與合作機構就下列事項，納入第五條第一項之產學</w:t>
                            </w:r>
                          </w:p>
                          <w:p w:rsidR="00B72108" w:rsidRDefault="00690258">
                            <w:pPr>
                              <w:spacing w:before="0" w:after="0" w:line="240" w:lineRule="exact"/>
                              <w:jc w:val="left"/>
                            </w:pPr>
                            <w:r>
                              <w:rPr>
                                <w:rFonts w:ascii="細明體" w:hAnsi="細明體" w:cs="細明體"/>
                                <w:color w:val="000000"/>
                                <w:sz w:val="24"/>
                              </w:rPr>
                              <w:t>合作書面契約後，始得辦理：</w:t>
                            </w:r>
                          </w:p>
                        </w:txbxContent>
                      </wps:txbx>
                      <wps:bodyPr wrap="none" lIns="0" tIns="0" rIns="0" bIns="0">
                        <a:spAutoFit/>
                      </wps:bodyPr>
                    </wps:wsp>
                  </a:graphicData>
                </a:graphic>
              </wp:anchor>
            </w:drawing>
          </mc:Choice>
          <mc:Fallback>
            <w:pict>
              <v:shape id="文字方塊 35" o:spid="_x0000_s1059" type="#_x0000_t202" style="position:absolute;margin-left:50pt;margin-top:694.4pt;width:441.6pt;height:0;z-index:25166643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前條校外實習，學校應與合作機構就下列事項，納入第五條第一項之產學</w:t>
                      </w:r>
                    </w:p>
                    <w:p w:rsidR="00B72108" w:rsidRDefault="00690258">
                      <w:pPr>
                        <w:spacing w:before="0" w:after="0" w:line="240" w:lineRule="exact"/>
                        <w:jc w:val="left"/>
                      </w:pPr>
                      <w:r>
                        <w:rPr>
                          <w:rFonts w:ascii="細明體" w:hAnsi="細明體" w:cs="細明體"/>
                          <w:color w:val="000000"/>
                          <w:sz w:val="24"/>
                        </w:rPr>
                        <w:t>合作書面契約後，始得辦理：</w:t>
                      </w:r>
                    </w:p>
                  </w:txbxContent>
                </v:textbox>
                <w10:wrap type="square" anchory="margin"/>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635040</wp:posOffset>
                </wp:positionH>
                <wp:positionV relativeFrom="margin">
                  <wp:posOffset>9276120</wp:posOffset>
                </wp:positionV>
                <wp:extent cx="5608440" cy="0"/>
                <wp:effectExtent l="0" t="0" r="0" b="0"/>
                <wp:wrapSquare wrapText="bothSides"/>
                <wp:docPr id="36" name="文字方塊 36"/>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一、合作機構依學生個別實習計畫提供學生相關實務訓練，並與學校指派</w:t>
                            </w:r>
                          </w:p>
                          <w:p w:rsidR="00B72108" w:rsidRDefault="00690258">
                            <w:pPr>
                              <w:spacing w:before="0" w:after="0" w:line="240" w:lineRule="exact"/>
                              <w:ind w:left="480"/>
                              <w:jc w:val="left"/>
                            </w:pPr>
                            <w:r>
                              <w:rPr>
                                <w:rFonts w:ascii="細明體" w:hAnsi="細明體" w:cs="細明體"/>
                                <w:color w:val="000000"/>
                                <w:sz w:val="24"/>
                              </w:rPr>
                              <w:t>之專責輔導教師共同輔導學生。</w:t>
                            </w:r>
                          </w:p>
                        </w:txbxContent>
                      </wps:txbx>
                      <wps:bodyPr wrap="none" lIns="0" tIns="0" rIns="0" bIns="0">
                        <a:spAutoFit/>
                      </wps:bodyPr>
                    </wps:wsp>
                  </a:graphicData>
                </a:graphic>
              </wp:anchor>
            </w:drawing>
          </mc:Choice>
          <mc:Fallback>
            <w:pict>
              <v:shape id="文字方塊 36" o:spid="_x0000_s1060" type="#_x0000_t202" style="position:absolute;margin-left:50pt;margin-top:730.4pt;width:441.6pt;height:0;z-index:25166745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一、合作機構依學生個別實習計畫提供學生相關實務訓練，並與學校指派</w:t>
                      </w:r>
                    </w:p>
                    <w:p w:rsidR="00B72108" w:rsidRDefault="00690258">
                      <w:pPr>
                        <w:spacing w:before="0" w:after="0" w:line="240" w:lineRule="exact"/>
                        <w:ind w:left="480"/>
                        <w:jc w:val="left"/>
                      </w:pPr>
                      <w:r>
                        <w:rPr>
                          <w:rFonts w:ascii="細明體" w:hAnsi="細明體" w:cs="細明體"/>
                          <w:color w:val="000000"/>
                          <w:sz w:val="24"/>
                        </w:rPr>
                        <w:t>之專責輔導教師共同輔導學生。</w:t>
                      </w:r>
                    </w:p>
                  </w:txbxContent>
                </v:textbox>
                <w10:wrap type="square" anchory="margin"/>
              </v:shape>
            </w:pict>
          </mc:Fallback>
        </mc:AlternateContent>
      </w:r>
    </w:p>
    <w:p w:rsidR="00B72108" w:rsidRDefault="00B72108">
      <w:pPr>
        <w:pageBreakBefore/>
        <w:spacing w:before="0" w:line="0" w:lineRule="atLeast"/>
        <w:jc w:val="left"/>
      </w:pPr>
    </w:p>
    <w:p w:rsidR="00B72108" w:rsidRDefault="00690258">
      <w:pPr>
        <w:spacing w:before="0" w:line="0" w:lineRule="atLeast"/>
        <w:jc w:val="left"/>
      </w:pPr>
      <w:bookmarkStart w:id="3" w:name="br3"/>
      <w:bookmarkEnd w:id="3"/>
      <w:r>
        <w:rPr>
          <w:rFonts w:ascii="Arial" w:hAnsi="Arial"/>
          <w:color w:val="FF0000"/>
          <w:sz w:val="2"/>
        </w:rPr>
        <w:t xml:space="preserve"> </w:t>
      </w:r>
    </w:p>
    <w:p w:rsidR="00B72108" w:rsidRDefault="00690258">
      <w:pPr>
        <w:spacing w:before="0" w:after="0" w:line="0" w:lineRule="atLeast"/>
        <w:jc w:val="left"/>
      </w:pPr>
      <w:r>
        <w:rPr>
          <w:noProof/>
        </w:rPr>
        <mc:AlternateContent>
          <mc:Choice Requires="wps">
            <w:drawing>
              <wp:anchor distT="0" distB="0" distL="114300" distR="114300" simplePos="0" relativeHeight="251668480" behindDoc="0" locked="0" layoutInCell="1" allowOverlap="1">
                <wp:simplePos x="0" y="0"/>
                <wp:positionH relativeFrom="column">
                  <wp:posOffset>635040</wp:posOffset>
                </wp:positionH>
                <wp:positionV relativeFrom="margin">
                  <wp:posOffset>360720</wp:posOffset>
                </wp:positionV>
                <wp:extent cx="5608440" cy="0"/>
                <wp:effectExtent l="0" t="0" r="0" b="0"/>
                <wp:wrapSquare wrapText="bothSides"/>
                <wp:docPr id="37" name="文字方塊 37"/>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二、合作機構負責學生實習前之安全講習、實習場所安全防護設備之配置</w:t>
                            </w:r>
                          </w:p>
                          <w:p w:rsidR="00B72108" w:rsidRDefault="00690258">
                            <w:pPr>
                              <w:spacing w:before="0" w:after="0" w:line="240" w:lineRule="exact"/>
                              <w:ind w:left="480"/>
                              <w:jc w:val="left"/>
                            </w:pPr>
                            <w:r>
                              <w:rPr>
                                <w:rFonts w:ascii="細明體" w:hAnsi="細明體" w:cs="細明體"/>
                                <w:color w:val="000000"/>
                                <w:sz w:val="24"/>
                              </w:rPr>
                              <w:t>及相關安全措施之規劃。</w:t>
                            </w:r>
                          </w:p>
                        </w:txbxContent>
                      </wps:txbx>
                      <wps:bodyPr wrap="none" lIns="0" tIns="0" rIns="0" bIns="0">
                        <a:spAutoFit/>
                      </wps:bodyPr>
                    </wps:wsp>
                  </a:graphicData>
                </a:graphic>
              </wp:anchor>
            </w:drawing>
          </mc:Choice>
          <mc:Fallback>
            <w:pict>
              <v:shape id="文字方塊 37" o:spid="_x0000_s1061" type="#_x0000_t202" style="position:absolute;margin-left:50pt;margin-top:28.4pt;width:441.6pt;height:0;z-index:25166848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二、合作機構負責學生實習前之安全講習、實習場所安全防護設備之配置</w:t>
                      </w:r>
                    </w:p>
                    <w:p w:rsidR="00B72108" w:rsidRDefault="00690258">
                      <w:pPr>
                        <w:spacing w:before="0" w:after="0" w:line="240" w:lineRule="exact"/>
                        <w:ind w:left="480"/>
                        <w:jc w:val="left"/>
                      </w:pPr>
                      <w:r>
                        <w:rPr>
                          <w:rFonts w:ascii="細明體" w:hAnsi="細明體" w:cs="細明體"/>
                          <w:color w:val="000000"/>
                          <w:sz w:val="24"/>
                        </w:rPr>
                        <w:t>及相關安全措施之規劃。</w:t>
                      </w:r>
                    </w:p>
                  </w:txbxContent>
                </v:textbox>
                <w10:wrap type="square" anchory="margin"/>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635040</wp:posOffset>
                </wp:positionH>
                <wp:positionV relativeFrom="margin">
                  <wp:posOffset>817919</wp:posOffset>
                </wp:positionV>
                <wp:extent cx="2453760" cy="0"/>
                <wp:effectExtent l="0" t="0" r="0" b="0"/>
                <wp:wrapSquare wrapText="bothSides"/>
                <wp:docPr id="38" name="文字方塊 38"/>
                <wp:cNvGraphicFramePr/>
                <a:graphic xmlns:a="http://schemas.openxmlformats.org/drawingml/2006/main">
                  <a:graphicData uri="http://schemas.microsoft.com/office/word/2010/wordprocessingShape">
                    <wps:wsp>
                      <wps:cNvSpPr txBox="1"/>
                      <wps:spPr>
                        <a:xfrm>
                          <a:off x="0" y="0"/>
                          <a:ext cx="245376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三、為實習學生投保相關保險。</w:t>
                            </w:r>
                          </w:p>
                        </w:txbxContent>
                      </wps:txbx>
                      <wps:bodyPr wrap="none" lIns="0" tIns="0" rIns="0" bIns="0">
                        <a:spAutoFit/>
                      </wps:bodyPr>
                    </wps:wsp>
                  </a:graphicData>
                </a:graphic>
              </wp:anchor>
            </w:drawing>
          </mc:Choice>
          <mc:Fallback>
            <w:pict>
              <v:shape id="文字方塊 38" o:spid="_x0000_s1062" type="#_x0000_t202" style="position:absolute;margin-left:50pt;margin-top:64.4pt;width:193.2pt;height:0;z-index:25166950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三、為實習學生投保相關保險。</w:t>
                      </w:r>
                    </w:p>
                  </w:txbxContent>
                </v:textbox>
                <w10:wrap type="square" anchory="margin"/>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635040</wp:posOffset>
                </wp:positionH>
                <wp:positionV relativeFrom="margin">
                  <wp:posOffset>1046520</wp:posOffset>
                </wp:positionV>
                <wp:extent cx="5608440" cy="0"/>
                <wp:effectExtent l="0" t="0" r="0" b="0"/>
                <wp:wrapSquare wrapText="bothSides"/>
                <wp:docPr id="39" name="文字方塊 39"/>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四、明定實習時間（每日學習時間、請假或例假規定）、合約期限、實習</w:t>
                            </w:r>
                          </w:p>
                          <w:p w:rsidR="00B72108" w:rsidRDefault="00690258">
                            <w:pPr>
                              <w:spacing w:before="0" w:after="0" w:line="240" w:lineRule="exact"/>
                              <w:ind w:left="480"/>
                              <w:jc w:val="left"/>
                            </w:pPr>
                            <w:r>
                              <w:rPr>
                                <w:rFonts w:ascii="細明體" w:hAnsi="細明體" w:cs="細明體"/>
                                <w:color w:val="000000"/>
                                <w:sz w:val="24"/>
                              </w:rPr>
                              <w:t>內容、實習獎學金或薪資之給付、膳宿及交通、成績評核基準等項目</w:t>
                            </w:r>
                          </w:p>
                          <w:p w:rsidR="00B72108" w:rsidRDefault="00690258">
                            <w:pPr>
                              <w:spacing w:before="0" w:after="0" w:line="240" w:lineRule="exact"/>
                              <w:ind w:left="480"/>
                              <w:jc w:val="left"/>
                            </w:pPr>
                            <w:r>
                              <w:rPr>
                                <w:rFonts w:ascii="細明體" w:hAnsi="細明體" w:cs="細明體"/>
                                <w:color w:val="000000"/>
                                <w:sz w:val="24"/>
                              </w:rPr>
                              <w:t>。</w:t>
                            </w:r>
                          </w:p>
                        </w:txbxContent>
                      </wps:txbx>
                      <wps:bodyPr wrap="none" lIns="0" tIns="0" rIns="0" bIns="0">
                        <a:spAutoFit/>
                      </wps:bodyPr>
                    </wps:wsp>
                  </a:graphicData>
                </a:graphic>
              </wp:anchor>
            </w:drawing>
          </mc:Choice>
          <mc:Fallback>
            <w:pict>
              <v:shape id="文字方塊 39" o:spid="_x0000_s1063" type="#_x0000_t202" style="position:absolute;margin-left:50pt;margin-top:82.4pt;width:441.6pt;height:0;z-index:25167052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四、明定實習時間（每日學習時間、請假或例假規定）、合約期限、實習</w:t>
                      </w:r>
                    </w:p>
                    <w:p w:rsidR="00B72108" w:rsidRDefault="00690258">
                      <w:pPr>
                        <w:spacing w:before="0" w:after="0" w:line="240" w:lineRule="exact"/>
                        <w:ind w:left="480"/>
                        <w:jc w:val="left"/>
                      </w:pPr>
                      <w:r>
                        <w:rPr>
                          <w:rFonts w:ascii="細明體" w:hAnsi="細明體" w:cs="細明體"/>
                          <w:color w:val="000000"/>
                          <w:sz w:val="24"/>
                        </w:rPr>
                        <w:t>內容、實習獎學金或薪資之給付、膳宿及交通、成績評核基準等項目</w:t>
                      </w:r>
                    </w:p>
                    <w:p w:rsidR="00B72108" w:rsidRDefault="00690258">
                      <w:pPr>
                        <w:spacing w:before="0" w:after="0" w:line="240" w:lineRule="exact"/>
                        <w:ind w:left="480"/>
                        <w:jc w:val="left"/>
                      </w:pPr>
                      <w:r>
                        <w:rPr>
                          <w:rFonts w:ascii="細明體" w:hAnsi="細明體" w:cs="細明體"/>
                          <w:color w:val="000000"/>
                          <w:sz w:val="24"/>
                        </w:rPr>
                        <w:t>。</w:t>
                      </w:r>
                    </w:p>
                  </w:txbxContent>
                </v:textbox>
                <w10:wrap type="square" anchory="margin"/>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635040</wp:posOffset>
                </wp:positionH>
                <wp:positionV relativeFrom="margin">
                  <wp:posOffset>1732319</wp:posOffset>
                </wp:positionV>
                <wp:extent cx="5608440" cy="0"/>
                <wp:effectExtent l="0" t="0" r="0" b="0"/>
                <wp:wrapSquare wrapText="bothSides"/>
                <wp:docPr id="40" name="文字方塊 40"/>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五、合作機構與實習學生發生爭議時之協調及處理方式。</w:t>
                            </w:r>
                          </w:p>
                          <w:p w:rsidR="00B72108" w:rsidRDefault="00690258">
                            <w:pPr>
                              <w:spacing w:before="0" w:after="0" w:line="240" w:lineRule="exact"/>
                              <w:jc w:val="left"/>
                            </w:pPr>
                            <w:r>
                              <w:rPr>
                                <w:rFonts w:ascii="細明體" w:hAnsi="細明體" w:cs="細明體"/>
                                <w:color w:val="000000"/>
                                <w:sz w:val="24"/>
                              </w:rPr>
                              <w:t>六、學生實習期滿前終止或解除之條件及程序。</w:t>
                            </w:r>
                          </w:p>
                          <w:p w:rsidR="00B72108" w:rsidRDefault="00690258">
                            <w:pPr>
                              <w:spacing w:before="0" w:after="0" w:line="240" w:lineRule="exact"/>
                              <w:jc w:val="left"/>
                            </w:pPr>
                            <w:r>
                              <w:rPr>
                                <w:rFonts w:ascii="細明體" w:hAnsi="細明體" w:cs="細明體"/>
                                <w:color w:val="000000"/>
                                <w:sz w:val="24"/>
                              </w:rPr>
                              <w:t>學生實習期間於合作機構有從事學習訓練以外之勞務提供或工作事實者，</w:t>
                            </w:r>
                          </w:p>
                          <w:p w:rsidR="00B72108" w:rsidRDefault="00690258">
                            <w:pPr>
                              <w:spacing w:before="0" w:after="0" w:line="240" w:lineRule="exact"/>
                              <w:jc w:val="left"/>
                            </w:pPr>
                            <w:r>
                              <w:rPr>
                                <w:rFonts w:ascii="細明體" w:hAnsi="細明體" w:cs="細明體"/>
                                <w:color w:val="000000"/>
                                <w:sz w:val="24"/>
                              </w:rPr>
                              <w:t>所定產學合作書面契約應依勞動基準法規定辦理。</w:t>
                            </w:r>
                          </w:p>
                        </w:txbxContent>
                      </wps:txbx>
                      <wps:bodyPr wrap="none" lIns="0" tIns="0" rIns="0" bIns="0">
                        <a:spAutoFit/>
                      </wps:bodyPr>
                    </wps:wsp>
                  </a:graphicData>
                </a:graphic>
              </wp:anchor>
            </w:drawing>
          </mc:Choice>
          <mc:Fallback>
            <w:pict>
              <v:shape id="文字方塊 40" o:spid="_x0000_s1064" type="#_x0000_t202" style="position:absolute;margin-left:50pt;margin-top:136.4pt;width:441.6pt;height:0;z-index:25167155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五、合作機構與實習學生發生爭議時之協調及處理方式。</w:t>
                      </w:r>
                    </w:p>
                    <w:p w:rsidR="00B72108" w:rsidRDefault="00690258">
                      <w:pPr>
                        <w:spacing w:before="0" w:after="0" w:line="240" w:lineRule="exact"/>
                        <w:jc w:val="left"/>
                      </w:pPr>
                      <w:r>
                        <w:rPr>
                          <w:rFonts w:ascii="細明體" w:hAnsi="細明體" w:cs="細明體"/>
                          <w:color w:val="000000"/>
                          <w:sz w:val="24"/>
                        </w:rPr>
                        <w:t>六、學生實習期滿前終止或解除之條件及程序。</w:t>
                      </w:r>
                    </w:p>
                    <w:p w:rsidR="00B72108" w:rsidRDefault="00690258">
                      <w:pPr>
                        <w:spacing w:before="0" w:after="0" w:line="240" w:lineRule="exact"/>
                        <w:jc w:val="left"/>
                      </w:pPr>
                      <w:r>
                        <w:rPr>
                          <w:rFonts w:ascii="細明體" w:hAnsi="細明體" w:cs="細明體"/>
                          <w:color w:val="000000"/>
                          <w:sz w:val="24"/>
                        </w:rPr>
                        <w:t>學生實習期間於合作機構有從事學習訓練以外之勞務提供或工作事實者，</w:t>
                      </w:r>
                    </w:p>
                    <w:p w:rsidR="00B72108" w:rsidRDefault="00690258">
                      <w:pPr>
                        <w:spacing w:before="0" w:after="0" w:line="240" w:lineRule="exact"/>
                        <w:jc w:val="left"/>
                      </w:pPr>
                      <w:r>
                        <w:rPr>
                          <w:rFonts w:ascii="細明體" w:hAnsi="細明體" w:cs="細明體"/>
                          <w:color w:val="000000"/>
                          <w:sz w:val="24"/>
                        </w:rPr>
                        <w:t>所定產學合作書面契約應依勞動基準法規定辦理。</w:t>
                      </w:r>
                    </w:p>
                  </w:txbxContent>
                </v:textbox>
                <w10:wrap type="square" anchory="margin"/>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635040</wp:posOffset>
                </wp:positionH>
                <wp:positionV relativeFrom="margin">
                  <wp:posOffset>2875320</wp:posOffset>
                </wp:positionV>
                <wp:extent cx="762120" cy="0"/>
                <wp:effectExtent l="0" t="0" r="0" b="0"/>
                <wp:wrapSquare wrapText="bothSides"/>
                <wp:docPr id="41" name="文字方塊 41"/>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7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41" o:spid="_x0000_s1065" type="#_x0000_t202" style="position:absolute;margin-left:50pt;margin-top:226.4pt;width:60pt;height:0;z-index:25167257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7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635040</wp:posOffset>
                </wp:positionH>
                <wp:positionV relativeFrom="margin">
                  <wp:posOffset>3103920</wp:posOffset>
                </wp:positionV>
                <wp:extent cx="5608440" cy="0"/>
                <wp:effectExtent l="0" t="0" r="0" b="0"/>
                <wp:wrapSquare wrapText="bothSides"/>
                <wp:docPr id="42" name="文字方塊 42"/>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學校不得對其授權之技術或其他事項，擔保其商品化之成果或相關產品</w:t>
                            </w:r>
                            <w:proofErr w:type="gramStart"/>
                            <w:r>
                              <w:rPr>
                                <w:rFonts w:ascii="細明體" w:hAnsi="細明體" w:cs="細明體"/>
                                <w:color w:val="000000"/>
                                <w:sz w:val="24"/>
                              </w:rPr>
                              <w:t>責</w:t>
                            </w:r>
                            <w:proofErr w:type="gramEnd"/>
                          </w:p>
                          <w:p w:rsidR="00B72108" w:rsidRDefault="00690258">
                            <w:pPr>
                              <w:spacing w:before="0" w:after="0" w:line="240" w:lineRule="exact"/>
                              <w:jc w:val="left"/>
                            </w:pPr>
                            <w:r>
                              <w:rPr>
                                <w:rFonts w:ascii="細明體" w:hAnsi="細明體" w:cs="細明體"/>
                                <w:color w:val="000000"/>
                                <w:sz w:val="24"/>
                              </w:rPr>
                              <w:t>任。</w:t>
                            </w:r>
                          </w:p>
                        </w:txbxContent>
                      </wps:txbx>
                      <wps:bodyPr wrap="none" lIns="0" tIns="0" rIns="0" bIns="0">
                        <a:spAutoFit/>
                      </wps:bodyPr>
                    </wps:wsp>
                  </a:graphicData>
                </a:graphic>
              </wp:anchor>
            </w:drawing>
          </mc:Choice>
          <mc:Fallback>
            <w:pict>
              <v:shape id="文字方塊 42" o:spid="_x0000_s1066" type="#_x0000_t202" style="position:absolute;margin-left:50pt;margin-top:244.4pt;width:441.6pt;height:0;z-index:25167360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學校不得對其授權之技術或其他事項，擔保其商品化之成果或相關產品</w:t>
                      </w:r>
                      <w:proofErr w:type="gramStart"/>
                      <w:r>
                        <w:rPr>
                          <w:rFonts w:ascii="細明體" w:hAnsi="細明體" w:cs="細明體"/>
                          <w:color w:val="000000"/>
                          <w:sz w:val="24"/>
                        </w:rPr>
                        <w:t>責</w:t>
                      </w:r>
                      <w:proofErr w:type="gramEnd"/>
                    </w:p>
                    <w:p w:rsidR="00B72108" w:rsidRDefault="00690258">
                      <w:pPr>
                        <w:spacing w:before="0" w:after="0" w:line="240" w:lineRule="exact"/>
                        <w:jc w:val="left"/>
                      </w:pPr>
                      <w:r>
                        <w:rPr>
                          <w:rFonts w:ascii="細明體" w:hAnsi="細明體" w:cs="細明體"/>
                          <w:color w:val="000000"/>
                          <w:sz w:val="24"/>
                        </w:rPr>
                        <w:t>任。</w:t>
                      </w:r>
                    </w:p>
                  </w:txbxContent>
                </v:textbox>
                <w10:wrap type="square" anchory="margin"/>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635040</wp:posOffset>
                </wp:positionH>
                <wp:positionV relativeFrom="margin">
                  <wp:posOffset>3789719</wp:posOffset>
                </wp:positionV>
                <wp:extent cx="762120" cy="0"/>
                <wp:effectExtent l="0" t="0" r="0" b="0"/>
                <wp:wrapSquare wrapText="bothSides"/>
                <wp:docPr id="43" name="文字方塊 43"/>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8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43" o:spid="_x0000_s1067" type="#_x0000_t202" style="position:absolute;margin-left:50pt;margin-top:298.4pt;width:60pt;height:0;z-index:25167462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8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635040</wp:posOffset>
                </wp:positionH>
                <wp:positionV relativeFrom="margin">
                  <wp:posOffset>4018320</wp:posOffset>
                </wp:positionV>
                <wp:extent cx="5608440" cy="0"/>
                <wp:effectExtent l="0" t="0" r="0" b="0"/>
                <wp:wrapSquare wrapText="bothSides"/>
                <wp:docPr id="44" name="文字方塊 44"/>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學校辦理產學合作，應合理控制成本，以現有資源辦理，並以有賸餘為原</w:t>
                            </w:r>
                          </w:p>
                          <w:p w:rsidR="00B72108" w:rsidRDefault="00690258">
                            <w:pPr>
                              <w:spacing w:before="0" w:after="0" w:line="240" w:lineRule="exact"/>
                              <w:jc w:val="left"/>
                            </w:pPr>
                            <w:r>
                              <w:rPr>
                                <w:rFonts w:ascii="細明體" w:hAnsi="細明體" w:cs="細明體"/>
                                <w:color w:val="000000"/>
                                <w:sz w:val="24"/>
                              </w:rPr>
                              <w:t>則。</w:t>
                            </w:r>
                          </w:p>
                        </w:txbxContent>
                      </wps:txbx>
                      <wps:bodyPr wrap="none" lIns="0" tIns="0" rIns="0" bIns="0">
                        <a:spAutoFit/>
                      </wps:bodyPr>
                    </wps:wsp>
                  </a:graphicData>
                </a:graphic>
              </wp:anchor>
            </w:drawing>
          </mc:Choice>
          <mc:Fallback>
            <w:pict>
              <v:shape id="文字方塊 44" o:spid="_x0000_s1068" type="#_x0000_t202" style="position:absolute;margin-left:50pt;margin-top:316.4pt;width:441.6pt;height:0;z-index:25167564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學校辦理產學合作，應合理控制成本，以現有資源辦理，並以有賸餘為原</w:t>
                      </w:r>
                    </w:p>
                    <w:p w:rsidR="00B72108" w:rsidRDefault="00690258">
                      <w:pPr>
                        <w:spacing w:before="0" w:after="0" w:line="240" w:lineRule="exact"/>
                        <w:jc w:val="left"/>
                      </w:pPr>
                      <w:r>
                        <w:rPr>
                          <w:rFonts w:ascii="細明體" w:hAnsi="細明體" w:cs="細明體"/>
                          <w:color w:val="000000"/>
                          <w:sz w:val="24"/>
                        </w:rPr>
                        <w:t>則。</w:t>
                      </w:r>
                    </w:p>
                  </w:txbxContent>
                </v:textbox>
                <w10:wrap type="square" anchory="margin"/>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635040</wp:posOffset>
                </wp:positionH>
                <wp:positionV relativeFrom="margin">
                  <wp:posOffset>4704120</wp:posOffset>
                </wp:positionV>
                <wp:extent cx="762120" cy="0"/>
                <wp:effectExtent l="0" t="0" r="0" b="0"/>
                <wp:wrapSquare wrapText="bothSides"/>
                <wp:docPr id="45" name="文字方塊 45"/>
                <wp:cNvGraphicFramePr/>
                <a:graphic xmlns:a="http://schemas.openxmlformats.org/drawingml/2006/main">
                  <a:graphicData uri="http://schemas.microsoft.com/office/word/2010/wordprocessingShape">
                    <wps:wsp>
                      <wps:cNvSpPr txBox="1"/>
                      <wps:spPr>
                        <a:xfrm>
                          <a:off x="0" y="0"/>
                          <a:ext cx="76212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9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45" o:spid="_x0000_s1069" type="#_x0000_t202" style="position:absolute;margin-left:50pt;margin-top:370.4pt;width:60pt;height:0;z-index:25167667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9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635040</wp:posOffset>
                </wp:positionH>
                <wp:positionV relativeFrom="margin">
                  <wp:posOffset>4932720</wp:posOffset>
                </wp:positionV>
                <wp:extent cx="5608440" cy="0"/>
                <wp:effectExtent l="0" t="0" r="0" b="0"/>
                <wp:wrapSquare wrapText="bothSides"/>
                <wp:docPr id="46" name="文字方塊 46"/>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產學合作方式涉及政府機關出資、委託辦理或補助者，應符合各該政府機</w:t>
                            </w:r>
                          </w:p>
                          <w:p w:rsidR="00B72108" w:rsidRDefault="00690258">
                            <w:pPr>
                              <w:spacing w:before="0" w:after="0" w:line="240" w:lineRule="exact"/>
                              <w:jc w:val="left"/>
                            </w:pPr>
                            <w:r>
                              <w:rPr>
                                <w:rFonts w:ascii="細明體" w:hAnsi="細明體" w:cs="細明體"/>
                                <w:color w:val="000000"/>
                                <w:sz w:val="24"/>
                              </w:rPr>
                              <w:t>關之法規規定。</w:t>
                            </w:r>
                          </w:p>
                        </w:txbxContent>
                      </wps:txbx>
                      <wps:bodyPr wrap="none" lIns="0" tIns="0" rIns="0" bIns="0">
                        <a:spAutoFit/>
                      </wps:bodyPr>
                    </wps:wsp>
                  </a:graphicData>
                </a:graphic>
              </wp:anchor>
            </w:drawing>
          </mc:Choice>
          <mc:Fallback>
            <w:pict>
              <v:shape id="文字方塊 46" o:spid="_x0000_s1070" type="#_x0000_t202" style="position:absolute;margin-left:50pt;margin-top:388.4pt;width:441.6pt;height:0;z-index:25167769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產學合作方式涉及政府機關出資、委託辦理或補助者，應符合各該政府機</w:t>
                      </w:r>
                    </w:p>
                    <w:p w:rsidR="00B72108" w:rsidRDefault="00690258">
                      <w:pPr>
                        <w:spacing w:before="0" w:after="0" w:line="240" w:lineRule="exact"/>
                        <w:jc w:val="left"/>
                      </w:pPr>
                      <w:r>
                        <w:rPr>
                          <w:rFonts w:ascii="細明體" w:hAnsi="細明體" w:cs="細明體"/>
                          <w:color w:val="000000"/>
                          <w:sz w:val="24"/>
                        </w:rPr>
                        <w:t>關之法規規定。</w:t>
                      </w:r>
                    </w:p>
                  </w:txbxContent>
                </v:textbox>
                <w10:wrap type="square" anchory="margin"/>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635040</wp:posOffset>
                </wp:positionH>
                <wp:positionV relativeFrom="margin">
                  <wp:posOffset>5389920</wp:posOffset>
                </wp:positionV>
                <wp:extent cx="5608440" cy="0"/>
                <wp:effectExtent l="0" t="0" r="0" b="0"/>
                <wp:wrapSquare wrapText="bothSides"/>
                <wp:docPr id="47" name="文字方塊 47"/>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學校接受教育部補助、委託或出資之科學技術研究發展計畫，其成果歸屬</w:t>
                            </w:r>
                          </w:p>
                          <w:p w:rsidR="00B72108" w:rsidRDefault="00690258">
                            <w:pPr>
                              <w:spacing w:before="0" w:after="0" w:line="240" w:lineRule="exact"/>
                              <w:jc w:val="left"/>
                            </w:pPr>
                            <w:r>
                              <w:rPr>
                                <w:rFonts w:ascii="細明體" w:hAnsi="細明體" w:cs="細明體"/>
                                <w:color w:val="000000"/>
                                <w:sz w:val="24"/>
                              </w:rPr>
                              <w:t>、管理及運用，按其為科技計畫預算或非科技計畫預算，適用或</w:t>
                            </w:r>
                            <w:proofErr w:type="gramStart"/>
                            <w:r>
                              <w:rPr>
                                <w:rFonts w:ascii="細明體" w:hAnsi="細明體" w:cs="細明體"/>
                                <w:color w:val="000000"/>
                                <w:sz w:val="24"/>
                              </w:rPr>
                              <w:t>準</w:t>
                            </w:r>
                            <w:proofErr w:type="gramEnd"/>
                            <w:r>
                              <w:rPr>
                                <w:rFonts w:ascii="細明體" w:hAnsi="細明體" w:cs="細明體"/>
                                <w:color w:val="000000"/>
                                <w:sz w:val="24"/>
                              </w:rPr>
                              <w:t>用政府</w:t>
                            </w:r>
                          </w:p>
                          <w:p w:rsidR="00B72108" w:rsidRDefault="00690258">
                            <w:pPr>
                              <w:spacing w:before="0" w:after="0" w:line="240" w:lineRule="exact"/>
                              <w:jc w:val="left"/>
                            </w:pPr>
                            <w:r>
                              <w:rPr>
                                <w:rFonts w:ascii="細明體" w:hAnsi="細明體" w:cs="細明體"/>
                                <w:color w:val="000000"/>
                                <w:sz w:val="24"/>
                              </w:rPr>
                              <w:t>科學技術研究發展成果歸屬及運用辦法之規定，或依教育部相關法規辦理</w:t>
                            </w:r>
                          </w:p>
                          <w:p w:rsidR="00B72108" w:rsidRDefault="00690258">
                            <w:pPr>
                              <w:spacing w:before="0" w:after="0" w:line="240" w:lineRule="exact"/>
                              <w:jc w:val="left"/>
                            </w:pPr>
                            <w:r>
                              <w:rPr>
                                <w:rFonts w:ascii="細明體" w:hAnsi="細明體" w:cs="細明體"/>
                                <w:color w:val="000000"/>
                                <w:sz w:val="24"/>
                              </w:rPr>
                              <w:t>。</w:t>
                            </w:r>
                          </w:p>
                        </w:txbxContent>
                      </wps:txbx>
                      <wps:bodyPr wrap="none" lIns="0" tIns="0" rIns="0" bIns="0">
                        <a:spAutoFit/>
                      </wps:bodyPr>
                    </wps:wsp>
                  </a:graphicData>
                </a:graphic>
              </wp:anchor>
            </w:drawing>
          </mc:Choice>
          <mc:Fallback>
            <w:pict>
              <v:shape id="文字方塊 47" o:spid="_x0000_s1071" type="#_x0000_t202" style="position:absolute;margin-left:50pt;margin-top:424.4pt;width:441.6pt;height:0;z-index:25167872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學校接受教育部補助、委託或出資之科學技術研究發展計畫，其成果歸屬</w:t>
                      </w:r>
                    </w:p>
                    <w:p w:rsidR="00B72108" w:rsidRDefault="00690258">
                      <w:pPr>
                        <w:spacing w:before="0" w:after="0" w:line="240" w:lineRule="exact"/>
                        <w:jc w:val="left"/>
                      </w:pPr>
                      <w:r>
                        <w:rPr>
                          <w:rFonts w:ascii="細明體" w:hAnsi="細明體" w:cs="細明體"/>
                          <w:color w:val="000000"/>
                          <w:sz w:val="24"/>
                        </w:rPr>
                        <w:t>、管理及運用，按其為科技計畫預算或非科技計畫預算，適用或</w:t>
                      </w:r>
                      <w:proofErr w:type="gramStart"/>
                      <w:r>
                        <w:rPr>
                          <w:rFonts w:ascii="細明體" w:hAnsi="細明體" w:cs="細明體"/>
                          <w:color w:val="000000"/>
                          <w:sz w:val="24"/>
                        </w:rPr>
                        <w:t>準</w:t>
                      </w:r>
                      <w:proofErr w:type="gramEnd"/>
                      <w:r>
                        <w:rPr>
                          <w:rFonts w:ascii="細明體" w:hAnsi="細明體" w:cs="細明體"/>
                          <w:color w:val="000000"/>
                          <w:sz w:val="24"/>
                        </w:rPr>
                        <w:t>用政府</w:t>
                      </w:r>
                    </w:p>
                    <w:p w:rsidR="00B72108" w:rsidRDefault="00690258">
                      <w:pPr>
                        <w:spacing w:before="0" w:after="0" w:line="240" w:lineRule="exact"/>
                        <w:jc w:val="left"/>
                      </w:pPr>
                      <w:r>
                        <w:rPr>
                          <w:rFonts w:ascii="細明體" w:hAnsi="細明體" w:cs="細明體"/>
                          <w:color w:val="000000"/>
                          <w:sz w:val="24"/>
                        </w:rPr>
                        <w:t>科學技術研究發展成果歸屬及運用辦法之規定，或依教育部相關法規辦理</w:t>
                      </w:r>
                    </w:p>
                    <w:p w:rsidR="00B72108" w:rsidRDefault="00690258">
                      <w:pPr>
                        <w:spacing w:before="0" w:after="0" w:line="240" w:lineRule="exact"/>
                        <w:jc w:val="left"/>
                      </w:pPr>
                      <w:r>
                        <w:rPr>
                          <w:rFonts w:ascii="細明體" w:hAnsi="細明體" w:cs="細明體"/>
                          <w:color w:val="000000"/>
                          <w:sz w:val="24"/>
                        </w:rPr>
                        <w:t>。</w:t>
                      </w:r>
                    </w:p>
                  </w:txbxContent>
                </v:textbox>
                <w10:wrap type="square" anchory="margin"/>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635040</wp:posOffset>
                </wp:positionH>
                <wp:positionV relativeFrom="margin">
                  <wp:posOffset>6532920</wp:posOffset>
                </wp:positionV>
                <wp:extent cx="838080" cy="0"/>
                <wp:effectExtent l="0" t="0" r="0" b="0"/>
                <wp:wrapSquare wrapText="bothSides"/>
                <wp:docPr id="48" name="文字方塊 48"/>
                <wp:cNvGraphicFramePr/>
                <a:graphic xmlns:a="http://schemas.openxmlformats.org/drawingml/2006/main">
                  <a:graphicData uri="http://schemas.microsoft.com/office/word/2010/wordprocessingShape">
                    <wps:wsp>
                      <wps:cNvSpPr txBox="1"/>
                      <wps:spPr>
                        <a:xfrm>
                          <a:off x="0" y="0"/>
                          <a:ext cx="83808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10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48" o:spid="_x0000_s1072" type="#_x0000_t202" style="position:absolute;margin-left:50pt;margin-top:514.4pt;width:66pt;height:0;z-index:251679744;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10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635040</wp:posOffset>
                </wp:positionH>
                <wp:positionV relativeFrom="margin">
                  <wp:posOffset>6761519</wp:posOffset>
                </wp:positionV>
                <wp:extent cx="5608440" cy="0"/>
                <wp:effectExtent l="0" t="0" r="0" b="0"/>
                <wp:wrapSquare wrapText="bothSides"/>
                <wp:docPr id="49" name="文字方塊 49"/>
                <wp:cNvGraphicFramePr/>
                <a:graphic xmlns:a="http://schemas.openxmlformats.org/drawingml/2006/main">
                  <a:graphicData uri="http://schemas.microsoft.com/office/word/2010/wordprocessingShape">
                    <wps:wsp>
                      <wps:cNvSpPr txBox="1"/>
                      <wps:spPr>
                        <a:xfrm>
                          <a:off x="0" y="0"/>
                          <a:ext cx="560844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教育部應就學校辦理產學合作，實施績效評量。</w:t>
                            </w:r>
                          </w:p>
                          <w:p w:rsidR="00B72108" w:rsidRDefault="00690258">
                            <w:pPr>
                              <w:spacing w:before="0" w:after="0" w:line="240" w:lineRule="exact"/>
                              <w:jc w:val="left"/>
                            </w:pPr>
                            <w:r>
                              <w:rPr>
                                <w:rFonts w:ascii="細明體" w:hAnsi="細明體" w:cs="細明體"/>
                                <w:color w:val="000000"/>
                                <w:sz w:val="24"/>
                              </w:rPr>
                              <w:t>學校應配合前項績效評量，確實填具、提供相關資料及文件，必要時，教</w:t>
                            </w:r>
                          </w:p>
                          <w:p w:rsidR="00B72108" w:rsidRDefault="00690258">
                            <w:pPr>
                              <w:spacing w:before="0" w:after="0" w:line="240" w:lineRule="exact"/>
                              <w:jc w:val="left"/>
                            </w:pPr>
                            <w:proofErr w:type="gramStart"/>
                            <w:r>
                              <w:rPr>
                                <w:rFonts w:ascii="細明體" w:hAnsi="細明體" w:cs="細明體"/>
                                <w:color w:val="000000"/>
                                <w:sz w:val="24"/>
                              </w:rPr>
                              <w:t>育部得進行</w:t>
                            </w:r>
                            <w:proofErr w:type="gramEnd"/>
                            <w:r>
                              <w:rPr>
                                <w:rFonts w:ascii="細明體" w:hAnsi="細明體" w:cs="細明體"/>
                                <w:color w:val="000000"/>
                                <w:sz w:val="24"/>
                              </w:rPr>
                              <w:t>查核。</w:t>
                            </w:r>
                          </w:p>
                        </w:txbxContent>
                      </wps:txbx>
                      <wps:bodyPr wrap="none" lIns="0" tIns="0" rIns="0" bIns="0">
                        <a:spAutoFit/>
                      </wps:bodyPr>
                    </wps:wsp>
                  </a:graphicData>
                </a:graphic>
              </wp:anchor>
            </w:drawing>
          </mc:Choice>
          <mc:Fallback>
            <w:pict>
              <v:shape id="文字方塊 49" o:spid="_x0000_s1073" type="#_x0000_t202" style="position:absolute;margin-left:50pt;margin-top:532.4pt;width:441.6pt;height:0;z-index:251680768;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教育部應就學校辦理產學合作，實施績效評量。</w:t>
                      </w:r>
                    </w:p>
                    <w:p w:rsidR="00B72108" w:rsidRDefault="00690258">
                      <w:pPr>
                        <w:spacing w:before="0" w:after="0" w:line="240" w:lineRule="exact"/>
                        <w:jc w:val="left"/>
                      </w:pPr>
                      <w:r>
                        <w:rPr>
                          <w:rFonts w:ascii="細明體" w:hAnsi="細明體" w:cs="細明體"/>
                          <w:color w:val="000000"/>
                          <w:sz w:val="24"/>
                        </w:rPr>
                        <w:t>學校應配合前項績效評量，確實填具、提供相關資料及文件，必要時，教</w:t>
                      </w:r>
                    </w:p>
                    <w:p w:rsidR="00B72108" w:rsidRDefault="00690258">
                      <w:pPr>
                        <w:spacing w:before="0" w:after="0" w:line="240" w:lineRule="exact"/>
                        <w:jc w:val="left"/>
                      </w:pPr>
                      <w:proofErr w:type="gramStart"/>
                      <w:r>
                        <w:rPr>
                          <w:rFonts w:ascii="細明體" w:hAnsi="細明體" w:cs="細明體"/>
                          <w:color w:val="000000"/>
                          <w:sz w:val="24"/>
                        </w:rPr>
                        <w:t>育部得進行</w:t>
                      </w:r>
                      <w:proofErr w:type="gramEnd"/>
                      <w:r>
                        <w:rPr>
                          <w:rFonts w:ascii="細明體" w:hAnsi="細明體" w:cs="細明體"/>
                          <w:color w:val="000000"/>
                          <w:sz w:val="24"/>
                        </w:rPr>
                        <w:t>查核。</w:t>
                      </w:r>
                    </w:p>
                  </w:txbxContent>
                </v:textbox>
                <w10:wrap type="square" anchory="margin"/>
              </v:shape>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635040</wp:posOffset>
                </wp:positionH>
                <wp:positionV relativeFrom="margin">
                  <wp:posOffset>7447320</wp:posOffset>
                </wp:positionV>
                <wp:extent cx="5082479" cy="0"/>
                <wp:effectExtent l="0" t="0" r="0" b="0"/>
                <wp:wrapSquare wrapText="bothSides"/>
                <wp:docPr id="50" name="文字方塊 50"/>
                <wp:cNvGraphicFramePr/>
                <a:graphic xmlns:a="http://schemas.openxmlformats.org/drawingml/2006/main">
                  <a:graphicData uri="http://schemas.microsoft.com/office/word/2010/wordprocessingShape">
                    <wps:wsp>
                      <wps:cNvSpPr txBox="1"/>
                      <wps:spPr>
                        <a:xfrm>
                          <a:off x="0" y="0"/>
                          <a:ext cx="508247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第一項評量結果辦理績優之學校及其相關人員，教育部得予獎勵。</w:t>
                            </w:r>
                          </w:p>
                        </w:txbxContent>
                      </wps:txbx>
                      <wps:bodyPr wrap="none" lIns="0" tIns="0" rIns="0" bIns="0">
                        <a:spAutoFit/>
                      </wps:bodyPr>
                    </wps:wsp>
                  </a:graphicData>
                </a:graphic>
              </wp:anchor>
            </w:drawing>
          </mc:Choice>
          <mc:Fallback>
            <w:pict>
              <v:shape id="文字方塊 50" o:spid="_x0000_s1074" type="#_x0000_t202" style="position:absolute;margin-left:50pt;margin-top:586.4pt;width:400.2pt;height:0;z-index:251681792;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第一項評量結果辦理績優之學校及其相關人員，教育部得予獎勵。</w:t>
                      </w:r>
                    </w:p>
                  </w:txbxContent>
                </v:textbox>
                <w10:wrap type="square" anchory="margin"/>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635040</wp:posOffset>
                </wp:positionH>
                <wp:positionV relativeFrom="margin">
                  <wp:posOffset>7904520</wp:posOffset>
                </wp:positionV>
                <wp:extent cx="838080" cy="0"/>
                <wp:effectExtent l="0" t="0" r="0" b="0"/>
                <wp:wrapSquare wrapText="bothSides"/>
                <wp:docPr id="51" name="文字方塊 51"/>
                <wp:cNvGraphicFramePr/>
                <a:graphic xmlns:a="http://schemas.openxmlformats.org/drawingml/2006/main">
                  <a:graphicData uri="http://schemas.microsoft.com/office/word/2010/wordprocessingShape">
                    <wps:wsp>
                      <wps:cNvSpPr txBox="1"/>
                      <wps:spPr>
                        <a:xfrm>
                          <a:off x="0" y="0"/>
                          <a:ext cx="838080"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11 </w:t>
                            </w:r>
                            <w:r>
                              <w:rPr>
                                <w:rFonts w:ascii="細明體" w:hAnsi="細明體" w:cs="細明體"/>
                                <w:color w:val="000000"/>
                                <w:sz w:val="24"/>
                              </w:rPr>
                              <w:t>條</w:t>
                            </w:r>
                          </w:p>
                        </w:txbxContent>
                      </wps:txbx>
                      <wps:bodyPr wrap="none" lIns="0" tIns="0" rIns="0" bIns="0">
                        <a:spAutoFit/>
                      </wps:bodyPr>
                    </wps:wsp>
                  </a:graphicData>
                </a:graphic>
              </wp:anchor>
            </w:drawing>
          </mc:Choice>
          <mc:Fallback>
            <w:pict>
              <v:shape id="文字方塊 51" o:spid="_x0000_s1075" type="#_x0000_t202" style="position:absolute;margin-left:50pt;margin-top:622.4pt;width:66pt;height:0;z-index:251682816;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第</w:t>
                      </w:r>
                      <w:r>
                        <w:rPr>
                          <w:rFonts w:ascii="細明體" w:hAnsi="細明體"/>
                          <w:color w:val="000000"/>
                          <w:sz w:val="24"/>
                        </w:rPr>
                        <w:t xml:space="preserve"> 11 </w:t>
                      </w:r>
                      <w:r>
                        <w:rPr>
                          <w:rFonts w:ascii="細明體" w:hAnsi="細明體" w:cs="細明體"/>
                          <w:color w:val="000000"/>
                          <w:sz w:val="24"/>
                        </w:rPr>
                        <w:t>條</w:t>
                      </w:r>
                    </w:p>
                  </w:txbxContent>
                </v:textbox>
                <w10:wrap type="square" anchory="margin"/>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635040</wp:posOffset>
                </wp:positionH>
                <wp:positionV relativeFrom="margin">
                  <wp:posOffset>8133120</wp:posOffset>
                </wp:positionV>
                <wp:extent cx="1752479" cy="0"/>
                <wp:effectExtent l="0" t="0" r="0" b="0"/>
                <wp:wrapSquare wrapText="bothSides"/>
                <wp:docPr id="52" name="文字方塊 52"/>
                <wp:cNvGraphicFramePr/>
                <a:graphic xmlns:a="http://schemas.openxmlformats.org/drawingml/2006/main">
                  <a:graphicData uri="http://schemas.microsoft.com/office/word/2010/wordprocessingShape">
                    <wps:wsp>
                      <wps:cNvSpPr txBox="1"/>
                      <wps:spPr>
                        <a:xfrm>
                          <a:off x="0" y="0"/>
                          <a:ext cx="1752479" cy="0"/>
                        </a:xfrm>
                        <a:prstGeom prst="rect">
                          <a:avLst/>
                        </a:prstGeom>
                        <a:ln>
                          <a:noFill/>
                          <a:prstDash/>
                        </a:ln>
                      </wps:spPr>
                      <wps:txbx>
                        <w:txbxContent>
                          <w:p w:rsidR="00B72108" w:rsidRDefault="00690258">
                            <w:pPr>
                              <w:spacing w:before="0" w:after="0" w:line="240" w:lineRule="exact"/>
                              <w:jc w:val="left"/>
                            </w:pPr>
                            <w:r>
                              <w:rPr>
                                <w:rFonts w:ascii="細明體" w:hAnsi="細明體" w:cs="細明體"/>
                                <w:color w:val="000000"/>
                                <w:sz w:val="24"/>
                              </w:rPr>
                              <w:t>本辦法自發布日施行。</w:t>
                            </w:r>
                          </w:p>
                        </w:txbxContent>
                      </wps:txbx>
                      <wps:bodyPr wrap="none" lIns="0" tIns="0" rIns="0" bIns="0">
                        <a:spAutoFit/>
                      </wps:bodyPr>
                    </wps:wsp>
                  </a:graphicData>
                </a:graphic>
              </wp:anchor>
            </w:drawing>
          </mc:Choice>
          <mc:Fallback>
            <w:pict>
              <v:shape id="文字方塊 52" o:spid="_x0000_s1076" type="#_x0000_t202" style="position:absolute;margin-left:50pt;margin-top:640.4pt;width:138pt;height:0;z-index:251683840;visibility:visible;mso-wrap-style:non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" filled="f" stroked="f">
                <v:textbox style="mso-fit-shape-to-text:t" inset="0,0,0,0">
                  <w:txbxContent>
                    <w:p w:rsidR="00B72108" w:rsidRDefault="00690258">
                      <w:pPr>
                        <w:spacing w:before="0" w:after="0" w:line="240" w:lineRule="exact"/>
                        <w:jc w:val="left"/>
                      </w:pPr>
                      <w:r>
                        <w:rPr>
                          <w:rFonts w:ascii="細明體" w:hAnsi="細明體" w:cs="細明體"/>
                          <w:color w:val="000000"/>
                          <w:sz w:val="24"/>
                        </w:rPr>
                        <w:t>本辦法自發布日施行。</w:t>
                      </w:r>
                    </w:p>
                  </w:txbxContent>
                </v:textbox>
                <w10:wrap type="square" anchory="margin"/>
              </v:shape>
            </w:pict>
          </mc:Fallback>
        </mc:AlternateContent>
      </w:r>
    </w:p>
    <w:sectPr w:rsidR="00B72108">
      <w:pgSz w:w="11900" w:h="16840"/>
      <w:pgMar w:top="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08"/>
  <w:autoHyphenation/>
  <w:characterSpacingControl w:val="doNotCompress"/>
  <w:compat>
    <w:useFELayout/>
    <w:compatSetting w:name="compatibilityMode" w:uri="http://schemas.microsoft.com/office/word" w:val="15"/>
    <w:compatSetting w:name="useWord2013TrackBottomHyphenation" w:uri="http://schemas.microsoft.com/office/word" w:val="1"/>
  </w:compat>
  <w:rsids>
    <w:rsidRoot w:val="00B72108"/>
    <w:rsid w:val="00690258"/>
    <w:rsid w:val="00B721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8F63CA-7CA0-4881-912F-12AE09CAC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kern w:val="3"/>
        <w:lang w:val="ru-RU" w:eastAsia="zh-TW" w:bidi="ar-SA"/>
      </w:rPr>
    </w:rPrDefault>
    <w:pPrDefault>
      <w:pPr>
        <w:suppressAutoHyphens/>
        <w:overflowPunct w:val="0"/>
        <w:autoSpaceDE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before="120" w:after="240"/>
      <w:jc w:val="both"/>
    </w:pPr>
    <w:rPr>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無清單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Words>
  <Characters>54</Characters>
  <Application>Microsoft Office Word</Application>
  <DocSecurity>0</DocSecurity>
  <Lines>1</Lines>
  <Paragraphs>1</Paragraphs>
  <ScaleCrop>false</ScaleCrop>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Aspose</dc:creator>
  <cp:lastModifiedBy>user</cp:lastModifiedBy>
  <cp:revision>2</cp:revision>
  <dcterms:created xsi:type="dcterms:W3CDTF">2022-12-27T08:22:00Z</dcterms:created>
  <dcterms:modified xsi:type="dcterms:W3CDTF">2022-12-27T08:22:00Z</dcterms:modified>
</cp:coreProperties>
</file>